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7B02" w14:textId="77777777" w:rsidR="001D4979" w:rsidRPr="001D4979" w:rsidRDefault="001D4979" w:rsidP="001D4979">
      <w:pPr>
        <w:spacing w:after="0" w:line="240" w:lineRule="auto"/>
        <w:jc w:val="center"/>
        <w:rPr>
          <w:rFonts w:cstheme="minorHAnsi"/>
          <w:b/>
          <w:sz w:val="20"/>
          <w:szCs w:val="20"/>
          <w:u w:val="single"/>
        </w:rPr>
      </w:pPr>
      <w:r w:rsidRPr="001D4979">
        <w:rPr>
          <w:rFonts w:cstheme="minorHAnsi"/>
          <w:b/>
          <w:sz w:val="20"/>
          <w:szCs w:val="20"/>
          <w:u w:val="single"/>
        </w:rPr>
        <w:t xml:space="preserve">PROCESSUS DE </w:t>
      </w:r>
      <w:r w:rsidR="00BC6F2C" w:rsidRPr="001D4979">
        <w:rPr>
          <w:rFonts w:cstheme="minorHAnsi"/>
          <w:b/>
          <w:sz w:val="20"/>
          <w:szCs w:val="20"/>
          <w:u w:val="single"/>
        </w:rPr>
        <w:t xml:space="preserve">MISE EN ŒUVRE D’UNE RESERVE INTERPROFESSIONNELLE </w:t>
      </w:r>
    </w:p>
    <w:p w14:paraId="5AADAC07" w14:textId="56F56D85" w:rsidR="00BC6F2C" w:rsidRPr="001D4979" w:rsidRDefault="00BC6F2C" w:rsidP="001D4979">
      <w:pPr>
        <w:spacing w:after="0" w:line="240" w:lineRule="auto"/>
        <w:jc w:val="center"/>
        <w:rPr>
          <w:rFonts w:cstheme="minorHAnsi"/>
          <w:b/>
          <w:sz w:val="20"/>
          <w:szCs w:val="20"/>
          <w:u w:val="single"/>
        </w:rPr>
      </w:pPr>
      <w:r w:rsidRPr="001D4979">
        <w:rPr>
          <w:rFonts w:cstheme="minorHAnsi"/>
          <w:b/>
          <w:sz w:val="20"/>
          <w:szCs w:val="20"/>
          <w:u w:val="single"/>
        </w:rPr>
        <w:t xml:space="preserve">SUR UNE AOP </w:t>
      </w:r>
      <w:r w:rsidR="00ED6C96" w:rsidRPr="001D4979">
        <w:rPr>
          <w:rFonts w:cstheme="minorHAnsi"/>
          <w:b/>
          <w:sz w:val="20"/>
          <w:szCs w:val="20"/>
          <w:u w:val="single"/>
        </w:rPr>
        <w:t xml:space="preserve">OU IGP </w:t>
      </w:r>
      <w:r w:rsidRPr="001D4979">
        <w:rPr>
          <w:rFonts w:cstheme="minorHAnsi"/>
          <w:b/>
          <w:sz w:val="20"/>
          <w:szCs w:val="20"/>
          <w:u w:val="single"/>
        </w:rPr>
        <w:t>DU RESSORT D’INTERLOIRE</w:t>
      </w:r>
    </w:p>
    <w:p w14:paraId="01305336" w14:textId="77777777" w:rsidR="009D3456" w:rsidRDefault="009D3456" w:rsidP="00BC6F2C">
      <w:pPr>
        <w:spacing w:after="0" w:line="240" w:lineRule="auto"/>
        <w:jc w:val="both"/>
        <w:rPr>
          <w:rFonts w:cstheme="minorHAnsi"/>
          <w:sz w:val="20"/>
          <w:szCs w:val="20"/>
        </w:rPr>
      </w:pPr>
    </w:p>
    <w:p w14:paraId="75E3D0B4" w14:textId="77777777" w:rsidR="00DA35A5" w:rsidRPr="00DA35A5" w:rsidRDefault="00DA35A5" w:rsidP="00DA35A5">
      <w:pPr>
        <w:pStyle w:val="Paragraphedeliste"/>
        <w:numPr>
          <w:ilvl w:val="0"/>
          <w:numId w:val="1"/>
        </w:numPr>
        <w:spacing w:after="0" w:line="240" w:lineRule="auto"/>
        <w:jc w:val="both"/>
        <w:rPr>
          <w:rFonts w:cstheme="minorHAnsi"/>
          <w:b/>
          <w:sz w:val="20"/>
          <w:szCs w:val="20"/>
        </w:rPr>
      </w:pPr>
      <w:r w:rsidRPr="00DA35A5">
        <w:rPr>
          <w:rFonts w:cstheme="minorHAnsi"/>
          <w:sz w:val="20"/>
          <w:szCs w:val="20"/>
        </w:rPr>
        <w:t>Lors de chaque campagne, en application de l’article V-1 de notre accord interprofessionnel triennal 2017-2020, l’Assemblée Générale d’InterLoire peut décider la mise en œuvre d’une réserve interprofessionnelle.</w:t>
      </w:r>
    </w:p>
    <w:p w14:paraId="794A7108" w14:textId="77777777" w:rsidR="001D4979" w:rsidRDefault="00DA35A5" w:rsidP="001D4979">
      <w:pPr>
        <w:pStyle w:val="Paragraphedeliste"/>
        <w:spacing w:after="0" w:line="240" w:lineRule="auto"/>
        <w:ind w:left="360"/>
        <w:jc w:val="both"/>
        <w:rPr>
          <w:rFonts w:cstheme="minorHAnsi"/>
          <w:sz w:val="20"/>
          <w:szCs w:val="20"/>
        </w:rPr>
      </w:pPr>
      <w:r w:rsidRPr="00DA35A5">
        <w:rPr>
          <w:rFonts w:cstheme="minorHAnsi"/>
          <w:sz w:val="20"/>
          <w:szCs w:val="20"/>
        </w:rPr>
        <w:t xml:space="preserve">L’unanimité des familles est nécessaire pour la décision de mise en œuvre d’une réserve, à la fois pour le </w:t>
      </w:r>
      <w:r w:rsidRPr="001D4979">
        <w:rPr>
          <w:rFonts w:cstheme="minorHAnsi"/>
          <w:sz w:val="20"/>
          <w:szCs w:val="20"/>
        </w:rPr>
        <w:t>blocage et pour la libération.</w:t>
      </w:r>
    </w:p>
    <w:p w14:paraId="7E7FB68D" w14:textId="3B405CAB" w:rsidR="006F7202" w:rsidRPr="006F7202" w:rsidRDefault="00DA35A5" w:rsidP="001D4979">
      <w:pPr>
        <w:pStyle w:val="Paragraphedeliste"/>
        <w:numPr>
          <w:ilvl w:val="0"/>
          <w:numId w:val="1"/>
        </w:numPr>
        <w:spacing w:after="0" w:line="240" w:lineRule="auto"/>
        <w:jc w:val="both"/>
        <w:rPr>
          <w:rFonts w:cstheme="minorHAnsi"/>
          <w:sz w:val="20"/>
          <w:szCs w:val="20"/>
        </w:rPr>
      </w:pPr>
      <w:r w:rsidRPr="001D4979">
        <w:rPr>
          <w:rFonts w:cstheme="minorHAnsi"/>
          <w:sz w:val="20"/>
          <w:szCs w:val="20"/>
        </w:rPr>
        <w:t xml:space="preserve">Le </w:t>
      </w:r>
      <w:r w:rsidR="009D3456" w:rsidRPr="001D4979">
        <w:rPr>
          <w:rFonts w:cstheme="minorHAnsi"/>
          <w:sz w:val="20"/>
          <w:szCs w:val="20"/>
        </w:rPr>
        <w:t xml:space="preserve">règlement </w:t>
      </w:r>
      <w:r w:rsidR="001D4979" w:rsidRPr="001D4979">
        <w:rPr>
          <w:rFonts w:cstheme="minorHAnsi"/>
          <w:sz w:val="20"/>
          <w:szCs w:val="20"/>
        </w:rPr>
        <w:t>« MODALITES D’APPLICATION D’UNE RESERVE INTERPROFESSIONNELLE SUR UNE AOP OU IGP DU RESSORT D’INTERLOIRE »</w:t>
      </w:r>
      <w:r w:rsidR="007C0621">
        <w:rPr>
          <w:rFonts w:cstheme="minorHAnsi"/>
          <w:sz w:val="20"/>
          <w:szCs w:val="20"/>
        </w:rPr>
        <w:t xml:space="preserve">, </w:t>
      </w:r>
      <w:r w:rsidR="007C0621">
        <w:rPr>
          <w:rFonts w:cstheme="minorHAnsi"/>
          <w:sz w:val="20"/>
          <w:szCs w:val="20"/>
        </w:rPr>
        <w:t xml:space="preserve">détaillé </w:t>
      </w:r>
      <w:r w:rsidR="007C0621" w:rsidRPr="001D4979">
        <w:rPr>
          <w:rFonts w:cstheme="minorHAnsi"/>
          <w:sz w:val="20"/>
          <w:szCs w:val="20"/>
        </w:rPr>
        <w:t>pages suivantes</w:t>
      </w:r>
      <w:r w:rsidR="007C0621">
        <w:rPr>
          <w:rFonts w:cstheme="minorHAnsi"/>
          <w:sz w:val="20"/>
          <w:szCs w:val="20"/>
        </w:rPr>
        <w:t>,</w:t>
      </w:r>
      <w:r w:rsidR="007C0621" w:rsidRPr="001D4979">
        <w:rPr>
          <w:rFonts w:cstheme="minorHAnsi"/>
          <w:sz w:val="20"/>
          <w:szCs w:val="20"/>
        </w:rPr>
        <w:t> </w:t>
      </w:r>
      <w:r w:rsidR="009D3456" w:rsidRPr="001D4979">
        <w:rPr>
          <w:rFonts w:cstheme="minorHAnsi"/>
          <w:sz w:val="20"/>
          <w:szCs w:val="20"/>
        </w:rPr>
        <w:t>défini</w:t>
      </w:r>
      <w:r w:rsidR="007C0621">
        <w:rPr>
          <w:rFonts w:cstheme="minorHAnsi"/>
          <w:sz w:val="20"/>
          <w:szCs w:val="20"/>
        </w:rPr>
        <w:t xml:space="preserve">t </w:t>
      </w:r>
      <w:r w:rsidR="00BC6F2C" w:rsidRPr="001D4979">
        <w:rPr>
          <w:rFonts w:cstheme="minorHAnsi"/>
          <w:sz w:val="20"/>
          <w:szCs w:val="20"/>
        </w:rPr>
        <w:t>le</w:t>
      </w:r>
      <w:r w:rsidR="009D3456" w:rsidRPr="001D4979">
        <w:rPr>
          <w:rFonts w:cstheme="minorHAnsi"/>
          <w:sz w:val="20"/>
          <w:szCs w:val="20"/>
        </w:rPr>
        <w:t xml:space="preserve">s modalités d’application </w:t>
      </w:r>
      <w:r w:rsidR="00BC6F2C" w:rsidRPr="001D4979">
        <w:rPr>
          <w:rFonts w:cstheme="minorHAnsi"/>
          <w:sz w:val="20"/>
          <w:szCs w:val="20"/>
        </w:rPr>
        <w:t>d</w:t>
      </w:r>
      <w:r w:rsidR="007C0621">
        <w:rPr>
          <w:rFonts w:cstheme="minorHAnsi"/>
          <w:sz w:val="20"/>
          <w:szCs w:val="20"/>
        </w:rPr>
        <w:t>’une</w:t>
      </w:r>
      <w:r w:rsidR="00BC6F2C" w:rsidRPr="001D4979">
        <w:rPr>
          <w:rFonts w:cstheme="minorHAnsi"/>
          <w:sz w:val="20"/>
          <w:szCs w:val="20"/>
        </w:rPr>
        <w:t xml:space="preserve"> réserve</w:t>
      </w:r>
      <w:r w:rsidRPr="001D4979">
        <w:rPr>
          <w:rFonts w:cstheme="minorHAnsi"/>
          <w:sz w:val="20"/>
          <w:szCs w:val="20"/>
        </w:rPr>
        <w:t xml:space="preserve"> </w:t>
      </w:r>
      <w:r w:rsidR="007C0621">
        <w:rPr>
          <w:rFonts w:cstheme="minorHAnsi"/>
          <w:sz w:val="20"/>
          <w:szCs w:val="20"/>
        </w:rPr>
        <w:t xml:space="preserve">interprofessionnelle </w:t>
      </w:r>
      <w:r w:rsidR="007C0621">
        <w:rPr>
          <w:rFonts w:cstheme="minorHAnsi"/>
          <w:sz w:val="20"/>
          <w:szCs w:val="20"/>
        </w:rPr>
        <w:t xml:space="preserve">sur une </w:t>
      </w:r>
      <w:r w:rsidR="00AA6467">
        <w:rPr>
          <w:rFonts w:cstheme="minorHAnsi"/>
          <w:sz w:val="20"/>
          <w:szCs w:val="20"/>
        </w:rPr>
        <w:t>AOP ou IGP</w:t>
      </w:r>
      <w:r w:rsidR="007C0621">
        <w:rPr>
          <w:rFonts w:cstheme="minorHAnsi"/>
          <w:sz w:val="20"/>
          <w:szCs w:val="20"/>
        </w:rPr>
        <w:t xml:space="preserve"> du ressort d’InterLoire</w:t>
      </w:r>
      <w:r w:rsidR="00AA6467">
        <w:rPr>
          <w:rFonts w:cstheme="minorHAnsi"/>
          <w:sz w:val="20"/>
          <w:szCs w:val="20"/>
        </w:rPr>
        <w:t xml:space="preserve"> </w:t>
      </w:r>
      <w:r w:rsidR="00AA6467">
        <w:rPr>
          <w:rFonts w:cstheme="minorHAnsi"/>
          <w:sz w:val="20"/>
          <w:szCs w:val="20"/>
        </w:rPr>
        <w:t xml:space="preserve">: décision, </w:t>
      </w:r>
      <w:r w:rsidR="00AA6467" w:rsidRPr="001D4979">
        <w:rPr>
          <w:rFonts w:cstheme="minorHAnsi"/>
          <w:sz w:val="20"/>
          <w:szCs w:val="20"/>
        </w:rPr>
        <w:t>stockage</w:t>
      </w:r>
      <w:r w:rsidR="00AA6467">
        <w:rPr>
          <w:rFonts w:cstheme="minorHAnsi"/>
          <w:sz w:val="20"/>
          <w:szCs w:val="20"/>
        </w:rPr>
        <w:t>,</w:t>
      </w:r>
      <w:r w:rsidR="00AA6467" w:rsidRPr="001D4979">
        <w:rPr>
          <w:rFonts w:cstheme="minorHAnsi"/>
          <w:sz w:val="20"/>
          <w:szCs w:val="20"/>
        </w:rPr>
        <w:t xml:space="preserve"> libération, contrôle</w:t>
      </w:r>
      <w:r w:rsidR="00AA6467">
        <w:rPr>
          <w:rFonts w:cstheme="minorHAnsi"/>
          <w:sz w:val="20"/>
          <w:szCs w:val="20"/>
        </w:rPr>
        <w:t>…</w:t>
      </w:r>
      <w:r w:rsidR="007C0621">
        <w:rPr>
          <w:rFonts w:cstheme="minorHAnsi"/>
          <w:sz w:val="20"/>
          <w:szCs w:val="20"/>
        </w:rPr>
        <w:t xml:space="preserve">. C’est un cadre général reprenant les modalités </w:t>
      </w:r>
      <w:r w:rsidR="00AA6467">
        <w:rPr>
          <w:rFonts w:cstheme="minorHAnsi"/>
          <w:sz w:val="20"/>
          <w:szCs w:val="20"/>
        </w:rPr>
        <w:t xml:space="preserve">prévues </w:t>
      </w:r>
      <w:r w:rsidR="007C0621">
        <w:rPr>
          <w:rFonts w:cstheme="minorHAnsi"/>
          <w:sz w:val="20"/>
          <w:szCs w:val="20"/>
        </w:rPr>
        <w:t xml:space="preserve">dans le cadre d’une réserve </w:t>
      </w:r>
      <w:r w:rsidR="00AA6467">
        <w:rPr>
          <w:rFonts w:cstheme="minorHAnsi"/>
          <w:sz w:val="20"/>
          <w:szCs w:val="20"/>
        </w:rPr>
        <w:t>interprofessionnelle</w:t>
      </w:r>
      <w:r w:rsidR="007C0621">
        <w:rPr>
          <w:rFonts w:cstheme="minorHAnsi"/>
          <w:sz w:val="20"/>
          <w:szCs w:val="20"/>
        </w:rPr>
        <w:t xml:space="preserve"> pour une </w:t>
      </w:r>
      <w:r w:rsidR="00AA6467">
        <w:rPr>
          <w:rFonts w:cstheme="minorHAnsi"/>
          <w:sz w:val="20"/>
          <w:szCs w:val="20"/>
        </w:rPr>
        <w:t>AOP ou IGP du ressort d’InterLoire,</w:t>
      </w:r>
      <w:r w:rsidR="007C0621">
        <w:rPr>
          <w:rFonts w:cstheme="minorHAnsi"/>
          <w:sz w:val="20"/>
          <w:szCs w:val="20"/>
        </w:rPr>
        <w:t xml:space="preserve"> </w:t>
      </w:r>
      <w:r w:rsidR="007C0621">
        <w:rPr>
          <w:rFonts w:cstheme="minorHAnsi"/>
          <w:sz w:val="20"/>
          <w:szCs w:val="20"/>
        </w:rPr>
        <w:t xml:space="preserve">qui peut être </w:t>
      </w:r>
      <w:r w:rsidR="00AA6467">
        <w:rPr>
          <w:rFonts w:cstheme="minorHAnsi"/>
          <w:sz w:val="20"/>
          <w:szCs w:val="20"/>
        </w:rPr>
        <w:t xml:space="preserve">un </w:t>
      </w:r>
      <w:r w:rsidR="007C0621">
        <w:rPr>
          <w:rFonts w:cstheme="minorHAnsi"/>
          <w:sz w:val="20"/>
          <w:szCs w:val="20"/>
        </w:rPr>
        <w:t>vin effervescent</w:t>
      </w:r>
      <w:r w:rsidR="007C0621">
        <w:rPr>
          <w:rFonts w:cstheme="minorHAnsi"/>
          <w:sz w:val="20"/>
          <w:szCs w:val="20"/>
        </w:rPr>
        <w:t xml:space="preserve"> ou</w:t>
      </w:r>
      <w:r w:rsidR="00AA6467">
        <w:rPr>
          <w:rFonts w:cstheme="minorHAnsi"/>
          <w:sz w:val="20"/>
          <w:szCs w:val="20"/>
        </w:rPr>
        <w:t xml:space="preserve"> un</w:t>
      </w:r>
      <w:r w:rsidR="007C0621">
        <w:rPr>
          <w:rFonts w:cstheme="minorHAnsi"/>
          <w:sz w:val="20"/>
          <w:szCs w:val="20"/>
        </w:rPr>
        <w:t xml:space="preserve"> vin tranquille rouge, blanc ou rosé. </w:t>
      </w:r>
      <w:r w:rsidR="00474278" w:rsidRPr="001D4979">
        <w:rPr>
          <w:rFonts w:cstheme="minorHAnsi"/>
          <w:sz w:val="20"/>
          <w:szCs w:val="20"/>
        </w:rPr>
        <w:t xml:space="preserve">Les principes actés dans le règlement doivent être </w:t>
      </w:r>
      <w:r w:rsidR="007C0621" w:rsidRPr="001D4979">
        <w:rPr>
          <w:rFonts w:cstheme="minorHAnsi"/>
          <w:sz w:val="20"/>
          <w:szCs w:val="20"/>
        </w:rPr>
        <w:t>établi</w:t>
      </w:r>
      <w:r w:rsidR="007C0621">
        <w:rPr>
          <w:rFonts w:cstheme="minorHAnsi"/>
          <w:sz w:val="20"/>
          <w:szCs w:val="20"/>
        </w:rPr>
        <w:t>s</w:t>
      </w:r>
      <w:r w:rsidR="007C0621" w:rsidRPr="001D4979">
        <w:rPr>
          <w:rFonts w:cstheme="minorHAnsi"/>
          <w:sz w:val="20"/>
          <w:szCs w:val="20"/>
        </w:rPr>
        <w:t xml:space="preserve"> en amont</w:t>
      </w:r>
      <w:r w:rsidR="007C0621">
        <w:rPr>
          <w:rFonts w:cstheme="minorHAnsi"/>
          <w:sz w:val="20"/>
          <w:szCs w:val="20"/>
        </w:rPr>
        <w:t>,</w:t>
      </w:r>
      <w:r w:rsidR="007C0621" w:rsidRPr="001D4979">
        <w:rPr>
          <w:rFonts w:cstheme="minorHAnsi"/>
          <w:sz w:val="20"/>
          <w:szCs w:val="20"/>
        </w:rPr>
        <w:t xml:space="preserve"> </w:t>
      </w:r>
      <w:r w:rsidR="00474278" w:rsidRPr="001D4979">
        <w:rPr>
          <w:rFonts w:cstheme="minorHAnsi"/>
          <w:sz w:val="20"/>
          <w:szCs w:val="20"/>
        </w:rPr>
        <w:t>prévus dans les accords étendus</w:t>
      </w:r>
      <w:r w:rsidR="007C0621">
        <w:rPr>
          <w:rFonts w:cstheme="minorHAnsi"/>
          <w:sz w:val="20"/>
          <w:szCs w:val="20"/>
        </w:rPr>
        <w:t>.</w:t>
      </w:r>
    </w:p>
    <w:p w14:paraId="24085F56" w14:textId="665A1FBF" w:rsidR="001D4979" w:rsidRPr="006F7202" w:rsidRDefault="006F7202" w:rsidP="001D4979">
      <w:pPr>
        <w:pStyle w:val="Paragraphedeliste"/>
        <w:numPr>
          <w:ilvl w:val="0"/>
          <w:numId w:val="1"/>
        </w:numPr>
        <w:spacing w:after="0" w:line="240" w:lineRule="auto"/>
        <w:jc w:val="both"/>
        <w:rPr>
          <w:rFonts w:cstheme="minorHAnsi"/>
          <w:sz w:val="20"/>
          <w:szCs w:val="20"/>
        </w:rPr>
      </w:pPr>
      <w:r w:rsidRPr="006F7202">
        <w:rPr>
          <w:rFonts w:cstheme="minorHAnsi"/>
          <w:sz w:val="20"/>
          <w:szCs w:val="20"/>
        </w:rPr>
        <w:t>Ce règlement est à faire valider</w:t>
      </w:r>
      <w:r w:rsidR="001D4979" w:rsidRPr="006F7202">
        <w:rPr>
          <w:rFonts w:cstheme="minorHAnsi"/>
          <w:sz w:val="20"/>
          <w:szCs w:val="20"/>
        </w:rPr>
        <w:t xml:space="preserve"> lors d</w:t>
      </w:r>
      <w:r w:rsidR="00AA6467">
        <w:rPr>
          <w:rFonts w:cstheme="minorHAnsi"/>
          <w:sz w:val="20"/>
          <w:szCs w:val="20"/>
        </w:rPr>
        <w:t>e l’</w:t>
      </w:r>
      <w:r w:rsidR="001D4979" w:rsidRPr="006F7202">
        <w:rPr>
          <w:rFonts w:cstheme="minorHAnsi"/>
          <w:sz w:val="20"/>
          <w:szCs w:val="20"/>
        </w:rPr>
        <w:t>AG </w:t>
      </w:r>
      <w:r w:rsidRPr="006F7202">
        <w:rPr>
          <w:rFonts w:cstheme="minorHAnsi"/>
          <w:sz w:val="20"/>
          <w:szCs w:val="20"/>
        </w:rPr>
        <w:t>InterLoire</w:t>
      </w:r>
      <w:r w:rsidR="001D4979" w:rsidRPr="006F7202">
        <w:rPr>
          <w:rFonts w:cstheme="minorHAnsi"/>
          <w:sz w:val="20"/>
          <w:szCs w:val="20"/>
        </w:rPr>
        <w:t xml:space="preserve"> </w:t>
      </w:r>
      <w:r w:rsidR="006154DC">
        <w:rPr>
          <w:rFonts w:cstheme="minorHAnsi"/>
          <w:sz w:val="20"/>
          <w:szCs w:val="20"/>
        </w:rPr>
        <w:t>d</w:t>
      </w:r>
      <w:r w:rsidR="007C0621">
        <w:rPr>
          <w:rFonts w:cstheme="minorHAnsi"/>
          <w:sz w:val="20"/>
          <w:szCs w:val="20"/>
        </w:rPr>
        <w:t>’août</w:t>
      </w:r>
      <w:r w:rsidR="001D4979" w:rsidRPr="006F7202">
        <w:rPr>
          <w:rFonts w:cstheme="minorHAnsi"/>
          <w:sz w:val="20"/>
          <w:szCs w:val="20"/>
        </w:rPr>
        <w:t xml:space="preserve"> 2020.</w:t>
      </w:r>
    </w:p>
    <w:p w14:paraId="75C57923" w14:textId="77777777" w:rsidR="001D4979" w:rsidRDefault="00DF1927" w:rsidP="00BC6F2C">
      <w:pPr>
        <w:pStyle w:val="Paragraphedeliste"/>
        <w:numPr>
          <w:ilvl w:val="0"/>
          <w:numId w:val="1"/>
        </w:numPr>
        <w:spacing w:after="0" w:line="240" w:lineRule="auto"/>
        <w:jc w:val="both"/>
        <w:rPr>
          <w:rFonts w:cstheme="minorHAnsi"/>
          <w:sz w:val="20"/>
          <w:szCs w:val="20"/>
        </w:rPr>
      </w:pPr>
      <w:r>
        <w:rPr>
          <w:rFonts w:cstheme="minorHAnsi"/>
          <w:sz w:val="20"/>
          <w:szCs w:val="20"/>
        </w:rPr>
        <w:t>En cas de mise en œuvre</w:t>
      </w:r>
      <w:r w:rsidR="00620483">
        <w:rPr>
          <w:rFonts w:cstheme="minorHAnsi"/>
          <w:sz w:val="20"/>
          <w:szCs w:val="20"/>
        </w:rPr>
        <w:t xml:space="preserve"> d’une réserve interprofessionnelle, l</w:t>
      </w:r>
      <w:r w:rsidR="00BC6F2C" w:rsidRPr="00BC6F2C">
        <w:rPr>
          <w:rFonts w:cstheme="minorHAnsi"/>
          <w:sz w:val="20"/>
          <w:szCs w:val="20"/>
        </w:rPr>
        <w:t>’ensemble des dispositions doit nécessairement être fixé par un avenant de campagne approuvé par l’Assemblée Générale</w:t>
      </w:r>
      <w:r w:rsidR="00DA1465">
        <w:rPr>
          <w:rFonts w:cstheme="minorHAnsi"/>
          <w:sz w:val="20"/>
          <w:szCs w:val="20"/>
        </w:rPr>
        <w:t xml:space="preserve"> d’InterLoire</w:t>
      </w:r>
      <w:r w:rsidR="00BC6F2C" w:rsidRPr="00BC6F2C">
        <w:rPr>
          <w:rFonts w:cstheme="minorHAnsi"/>
          <w:sz w:val="20"/>
          <w:szCs w:val="20"/>
        </w:rPr>
        <w:t>, et soumis à extension des ministères concernés (article V-2 de no</w:t>
      </w:r>
      <w:r w:rsidR="00C735F0">
        <w:rPr>
          <w:rFonts w:cstheme="minorHAnsi"/>
          <w:sz w:val="20"/>
          <w:szCs w:val="20"/>
        </w:rPr>
        <w:t>tre</w:t>
      </w:r>
      <w:r w:rsidR="00BC6F2C" w:rsidRPr="00BC6F2C">
        <w:rPr>
          <w:rFonts w:cstheme="minorHAnsi"/>
          <w:sz w:val="20"/>
          <w:szCs w:val="20"/>
        </w:rPr>
        <w:t xml:space="preserve"> </w:t>
      </w:r>
      <w:r w:rsidR="00C735F0">
        <w:rPr>
          <w:rFonts w:cstheme="minorHAnsi"/>
          <w:sz w:val="20"/>
          <w:szCs w:val="20"/>
        </w:rPr>
        <w:t>accord interprofessionnel triennal</w:t>
      </w:r>
      <w:r w:rsidR="00BC6F2C" w:rsidRPr="00BC6F2C">
        <w:rPr>
          <w:rFonts w:cstheme="minorHAnsi"/>
          <w:sz w:val="20"/>
          <w:szCs w:val="20"/>
        </w:rPr>
        <w:t xml:space="preserve"> 2017-2020). </w:t>
      </w:r>
      <w:r w:rsidR="00474278">
        <w:rPr>
          <w:rFonts w:cstheme="minorHAnsi"/>
          <w:sz w:val="20"/>
          <w:szCs w:val="20"/>
        </w:rPr>
        <w:t xml:space="preserve"> </w:t>
      </w:r>
      <w:r w:rsidR="00BC6F2C" w:rsidRPr="00BC6F2C">
        <w:rPr>
          <w:rFonts w:cstheme="minorHAnsi"/>
          <w:sz w:val="20"/>
          <w:szCs w:val="20"/>
        </w:rPr>
        <w:t xml:space="preserve">L’avenant est un accord interprofessionnel, adopté dans les mêmes formes que les accords triennaux mais pour une seule année. Il </w:t>
      </w:r>
      <w:r w:rsidR="009D3456">
        <w:rPr>
          <w:rFonts w:cstheme="minorHAnsi"/>
          <w:sz w:val="20"/>
          <w:szCs w:val="20"/>
        </w:rPr>
        <w:t xml:space="preserve">détermine le principe de la réserve et les </w:t>
      </w:r>
      <w:r w:rsidR="00BC6F2C" w:rsidRPr="00BC6F2C">
        <w:rPr>
          <w:rFonts w:cstheme="minorHAnsi"/>
          <w:sz w:val="20"/>
          <w:szCs w:val="20"/>
        </w:rPr>
        <w:t>modalités d</w:t>
      </w:r>
      <w:r w:rsidR="009D3456">
        <w:rPr>
          <w:rFonts w:cstheme="minorHAnsi"/>
          <w:sz w:val="20"/>
          <w:szCs w:val="20"/>
        </w:rPr>
        <w:t>’application</w:t>
      </w:r>
      <w:r w:rsidR="00BC6F2C" w:rsidRPr="00BC6F2C">
        <w:rPr>
          <w:rFonts w:cstheme="minorHAnsi"/>
          <w:sz w:val="20"/>
          <w:szCs w:val="20"/>
        </w:rPr>
        <w:t xml:space="preserve"> et présente l’argumentaire économique de mise en place de la réserve pour la ou les </w:t>
      </w:r>
      <w:r w:rsidR="00424EA7">
        <w:rPr>
          <w:rFonts w:cstheme="minorHAnsi"/>
          <w:sz w:val="20"/>
          <w:szCs w:val="20"/>
        </w:rPr>
        <w:t>AOP/IGP</w:t>
      </w:r>
      <w:r w:rsidR="00BC6F2C" w:rsidRPr="00BC6F2C">
        <w:rPr>
          <w:rFonts w:cstheme="minorHAnsi"/>
          <w:sz w:val="20"/>
          <w:szCs w:val="20"/>
        </w:rPr>
        <w:t>(s) concernée(s) : situation économique, ambition recherchée et objectifs à atteindre</w:t>
      </w:r>
      <w:r w:rsidR="00DA35A5">
        <w:rPr>
          <w:rFonts w:cstheme="minorHAnsi"/>
          <w:sz w:val="20"/>
          <w:szCs w:val="20"/>
        </w:rPr>
        <w:t>.</w:t>
      </w:r>
      <w:r w:rsidR="00474278" w:rsidRPr="00474278">
        <w:rPr>
          <w:rFonts w:cstheme="minorHAnsi"/>
          <w:sz w:val="20"/>
          <w:szCs w:val="20"/>
        </w:rPr>
        <w:t xml:space="preserve"> </w:t>
      </w:r>
    </w:p>
    <w:p w14:paraId="6CB4D619" w14:textId="746585A8" w:rsidR="00BC6F2C" w:rsidRPr="00BC6F2C" w:rsidRDefault="00474278" w:rsidP="00BC6F2C">
      <w:pPr>
        <w:pStyle w:val="Paragraphedeliste"/>
        <w:numPr>
          <w:ilvl w:val="0"/>
          <w:numId w:val="1"/>
        </w:numPr>
        <w:spacing w:after="0" w:line="240" w:lineRule="auto"/>
        <w:jc w:val="both"/>
        <w:rPr>
          <w:rFonts w:cstheme="minorHAnsi"/>
          <w:sz w:val="20"/>
          <w:szCs w:val="20"/>
        </w:rPr>
      </w:pPr>
      <w:r>
        <w:rPr>
          <w:rFonts w:cstheme="minorHAnsi"/>
          <w:sz w:val="20"/>
          <w:szCs w:val="20"/>
        </w:rPr>
        <w:t xml:space="preserve">L’avenant étendu est publié au Journal Officiel, à partir de quoi son </w:t>
      </w:r>
      <w:r w:rsidR="00DF1927">
        <w:rPr>
          <w:rFonts w:cstheme="minorHAnsi"/>
          <w:sz w:val="20"/>
          <w:szCs w:val="20"/>
        </w:rPr>
        <w:t>application</w:t>
      </w:r>
      <w:r>
        <w:rPr>
          <w:rFonts w:cstheme="minorHAnsi"/>
          <w:sz w:val="20"/>
          <w:szCs w:val="20"/>
        </w:rPr>
        <w:t xml:space="preserve"> devient obligatoire pour les ressortissants concernés.</w:t>
      </w:r>
    </w:p>
    <w:p w14:paraId="70866F58" w14:textId="54BCA082" w:rsidR="00BC6F2C" w:rsidRPr="00BC6F2C" w:rsidRDefault="00BC6F2C" w:rsidP="00BC6F2C">
      <w:pPr>
        <w:pStyle w:val="Paragraphedeliste"/>
        <w:numPr>
          <w:ilvl w:val="0"/>
          <w:numId w:val="1"/>
        </w:numPr>
        <w:spacing w:after="0" w:line="240" w:lineRule="auto"/>
        <w:jc w:val="both"/>
        <w:rPr>
          <w:rFonts w:cstheme="minorHAnsi"/>
          <w:sz w:val="20"/>
          <w:szCs w:val="20"/>
        </w:rPr>
      </w:pPr>
      <w:r w:rsidRPr="00BC6F2C">
        <w:rPr>
          <w:rFonts w:cstheme="minorHAnsi"/>
          <w:sz w:val="20"/>
          <w:szCs w:val="20"/>
        </w:rPr>
        <w:t xml:space="preserve">Les volumes mis en réserve sont libérés sur décision du COS d’InterLoire au plus tard le 15 décembre de l’année suivante (article V-1 </w:t>
      </w:r>
      <w:r w:rsidR="00C735F0" w:rsidRPr="00BC6F2C">
        <w:rPr>
          <w:rFonts w:cstheme="minorHAnsi"/>
          <w:sz w:val="20"/>
          <w:szCs w:val="20"/>
        </w:rPr>
        <w:t>de no</w:t>
      </w:r>
      <w:r w:rsidR="00C735F0">
        <w:rPr>
          <w:rFonts w:cstheme="minorHAnsi"/>
          <w:sz w:val="20"/>
          <w:szCs w:val="20"/>
        </w:rPr>
        <w:t>tre</w:t>
      </w:r>
      <w:r w:rsidR="00C735F0" w:rsidRPr="00BC6F2C">
        <w:rPr>
          <w:rFonts w:cstheme="minorHAnsi"/>
          <w:sz w:val="20"/>
          <w:szCs w:val="20"/>
        </w:rPr>
        <w:t xml:space="preserve"> </w:t>
      </w:r>
      <w:r w:rsidR="00C735F0">
        <w:rPr>
          <w:rFonts w:cstheme="minorHAnsi"/>
          <w:sz w:val="20"/>
          <w:szCs w:val="20"/>
        </w:rPr>
        <w:t>accord interprofessionnel triennal</w:t>
      </w:r>
      <w:r w:rsidR="00C735F0" w:rsidRPr="00BC6F2C">
        <w:rPr>
          <w:rFonts w:cstheme="minorHAnsi"/>
          <w:sz w:val="20"/>
          <w:szCs w:val="20"/>
        </w:rPr>
        <w:t xml:space="preserve"> 2017-2020</w:t>
      </w:r>
      <w:r w:rsidRPr="00BC6F2C">
        <w:rPr>
          <w:rFonts w:cstheme="minorHAnsi"/>
          <w:sz w:val="20"/>
          <w:szCs w:val="20"/>
        </w:rPr>
        <w:t>)</w:t>
      </w:r>
      <w:r w:rsidR="001D4979">
        <w:rPr>
          <w:rFonts w:cstheme="minorHAnsi"/>
          <w:sz w:val="20"/>
          <w:szCs w:val="20"/>
        </w:rPr>
        <w:t>.</w:t>
      </w:r>
    </w:p>
    <w:p w14:paraId="706A8351" w14:textId="6615286C" w:rsidR="00692689" w:rsidRPr="00DF1BDC" w:rsidRDefault="00BC6F2C" w:rsidP="00BC6F2C">
      <w:pPr>
        <w:pStyle w:val="Paragraphedeliste"/>
        <w:numPr>
          <w:ilvl w:val="0"/>
          <w:numId w:val="1"/>
        </w:numPr>
        <w:spacing w:after="0" w:line="240" w:lineRule="auto"/>
        <w:jc w:val="both"/>
        <w:rPr>
          <w:rFonts w:cstheme="minorHAnsi"/>
          <w:b/>
          <w:sz w:val="20"/>
          <w:szCs w:val="20"/>
          <w:u w:val="single"/>
        </w:rPr>
      </w:pPr>
      <w:r w:rsidRPr="00BC6F2C">
        <w:rPr>
          <w:rFonts w:cstheme="minorHAnsi"/>
          <w:sz w:val="20"/>
          <w:szCs w:val="20"/>
        </w:rPr>
        <w:t>InterLoire informe les ministères concernés de la libération des volumes mis en réserve</w:t>
      </w:r>
      <w:r w:rsidR="001D4979">
        <w:rPr>
          <w:rFonts w:cstheme="minorHAnsi"/>
          <w:sz w:val="20"/>
          <w:szCs w:val="20"/>
        </w:rPr>
        <w:t>.</w:t>
      </w:r>
    </w:p>
    <w:p w14:paraId="496FB206" w14:textId="1FDBDBE0" w:rsidR="001D4979" w:rsidRDefault="00DF1BDC" w:rsidP="001D4979">
      <w:pPr>
        <w:pStyle w:val="Paragraphedeliste"/>
        <w:numPr>
          <w:ilvl w:val="0"/>
          <w:numId w:val="1"/>
        </w:numPr>
        <w:spacing w:after="0" w:line="240" w:lineRule="auto"/>
        <w:jc w:val="both"/>
        <w:rPr>
          <w:rFonts w:cstheme="minorHAnsi"/>
          <w:sz w:val="20"/>
          <w:szCs w:val="20"/>
        </w:rPr>
      </w:pPr>
      <w:r>
        <w:rPr>
          <w:rFonts w:cstheme="minorHAnsi"/>
          <w:sz w:val="20"/>
          <w:szCs w:val="20"/>
        </w:rPr>
        <w:t xml:space="preserve">Le module de pilotage d’une réserve est construit </w:t>
      </w:r>
      <w:r w:rsidRPr="00BC6F2C">
        <w:rPr>
          <w:rFonts w:cstheme="minorHAnsi"/>
          <w:sz w:val="20"/>
          <w:szCs w:val="20"/>
        </w:rPr>
        <w:t>sur la plate-forme</w:t>
      </w:r>
      <w:r>
        <w:rPr>
          <w:rFonts w:cstheme="minorHAnsi"/>
          <w:sz w:val="20"/>
          <w:szCs w:val="20"/>
        </w:rPr>
        <w:t xml:space="preserve"> InterLoire</w:t>
      </w:r>
      <w:r w:rsidRPr="00BC6F2C">
        <w:rPr>
          <w:rFonts w:cstheme="minorHAnsi"/>
          <w:sz w:val="20"/>
          <w:szCs w:val="20"/>
        </w:rPr>
        <w:t xml:space="preserve"> </w:t>
      </w:r>
      <w:hyperlink r:id="rId8" w:history="1">
        <w:r w:rsidRPr="00360621">
          <w:rPr>
            <w:rStyle w:val="Lienhypertexte"/>
            <w:rFonts w:cstheme="minorHAnsi"/>
            <w:sz w:val="20"/>
            <w:szCs w:val="20"/>
          </w:rPr>
          <w:t>www.vinsvaldeloire.pro</w:t>
        </w:r>
      </w:hyperlink>
      <w:r>
        <w:rPr>
          <w:rStyle w:val="Lienhypertexte"/>
          <w:rFonts w:cstheme="minorHAnsi"/>
          <w:sz w:val="20"/>
          <w:szCs w:val="20"/>
        </w:rPr>
        <w:t xml:space="preserve"> </w:t>
      </w:r>
      <w:r>
        <w:rPr>
          <w:rFonts w:cstheme="minorHAnsi"/>
          <w:sz w:val="20"/>
          <w:szCs w:val="20"/>
        </w:rPr>
        <w:t xml:space="preserve">: </w:t>
      </w:r>
      <w:r w:rsidRPr="00BC6F2C">
        <w:rPr>
          <w:rFonts w:cstheme="minorHAnsi"/>
          <w:sz w:val="20"/>
          <w:szCs w:val="20"/>
        </w:rPr>
        <w:t>modalités de suivi et de contrôle du blocage, du stockage et de la libération des volumes mis en réserve</w:t>
      </w:r>
      <w:r>
        <w:rPr>
          <w:rFonts w:cstheme="minorHAnsi"/>
          <w:sz w:val="20"/>
          <w:szCs w:val="20"/>
        </w:rPr>
        <w:t>.</w:t>
      </w:r>
    </w:p>
    <w:p w14:paraId="508EEFE0" w14:textId="77777777" w:rsidR="00AB7A5D" w:rsidRPr="00B618FB" w:rsidRDefault="00AB7A5D" w:rsidP="00AB7A5D">
      <w:pPr>
        <w:pStyle w:val="Paragraphedeliste"/>
        <w:spacing w:after="0" w:line="240" w:lineRule="auto"/>
        <w:ind w:left="360"/>
        <w:jc w:val="both"/>
        <w:rPr>
          <w:rFonts w:cstheme="minorHAnsi"/>
          <w:sz w:val="20"/>
          <w:szCs w:val="20"/>
        </w:rPr>
      </w:pPr>
    </w:p>
    <w:p w14:paraId="0F241726" w14:textId="72C1AC93" w:rsidR="00DF1BDC" w:rsidRPr="00B618FB" w:rsidRDefault="00DF1BDC" w:rsidP="00B618FB">
      <w:pPr>
        <w:spacing w:after="0" w:line="240" w:lineRule="auto"/>
        <w:jc w:val="center"/>
        <w:rPr>
          <w:rFonts w:cstheme="minorHAnsi"/>
          <w:b/>
          <w:sz w:val="20"/>
          <w:szCs w:val="20"/>
        </w:rPr>
      </w:pPr>
    </w:p>
    <w:p w14:paraId="413CC079" w14:textId="77777777" w:rsidR="00692689" w:rsidRDefault="00692689" w:rsidP="00692689">
      <w:pPr>
        <w:spacing w:after="0" w:line="240" w:lineRule="auto"/>
        <w:jc w:val="both"/>
        <w:rPr>
          <w:rFonts w:cstheme="minorHAnsi"/>
          <w:b/>
          <w:sz w:val="20"/>
          <w:szCs w:val="20"/>
          <w:u w:val="single"/>
        </w:rPr>
      </w:pPr>
    </w:p>
    <w:p w14:paraId="7DE5B8DB" w14:textId="77777777" w:rsidR="00474278" w:rsidRDefault="00474278">
      <w:pPr>
        <w:rPr>
          <w:rFonts w:cstheme="minorHAnsi"/>
          <w:b/>
          <w:sz w:val="20"/>
          <w:szCs w:val="20"/>
          <w:u w:val="single"/>
        </w:rPr>
      </w:pPr>
      <w:r>
        <w:rPr>
          <w:rFonts w:cstheme="minorHAnsi"/>
          <w:b/>
          <w:sz w:val="20"/>
          <w:szCs w:val="20"/>
          <w:u w:val="single"/>
        </w:rPr>
        <w:br w:type="page"/>
      </w:r>
    </w:p>
    <w:p w14:paraId="16ED6220" w14:textId="0B4D79B3" w:rsidR="00BC6F2C" w:rsidRDefault="00ED6C96" w:rsidP="009D3456">
      <w:pPr>
        <w:spacing w:after="0" w:line="240" w:lineRule="auto"/>
        <w:jc w:val="center"/>
        <w:rPr>
          <w:rFonts w:cstheme="minorHAnsi"/>
          <w:b/>
          <w:sz w:val="20"/>
          <w:szCs w:val="20"/>
          <w:u w:val="single"/>
        </w:rPr>
      </w:pPr>
      <w:r>
        <w:rPr>
          <w:rFonts w:cstheme="minorHAnsi"/>
          <w:b/>
          <w:sz w:val="20"/>
          <w:szCs w:val="20"/>
          <w:u w:val="single"/>
        </w:rPr>
        <w:lastRenderedPageBreak/>
        <w:t>MODALITES D’APPLICATION</w:t>
      </w:r>
      <w:r w:rsidR="00BC6F2C" w:rsidRPr="00BC6F2C">
        <w:rPr>
          <w:rFonts w:cstheme="minorHAnsi"/>
          <w:b/>
          <w:sz w:val="20"/>
          <w:szCs w:val="20"/>
          <w:u w:val="single"/>
        </w:rPr>
        <w:t xml:space="preserve"> D’UNE RESERVE INTERPROFESSIONNELLE SUR UNE AOP</w:t>
      </w:r>
      <w:r>
        <w:rPr>
          <w:rFonts w:cstheme="minorHAnsi"/>
          <w:b/>
          <w:sz w:val="20"/>
          <w:szCs w:val="20"/>
          <w:u w:val="single"/>
        </w:rPr>
        <w:t xml:space="preserve"> OU IGP</w:t>
      </w:r>
      <w:r w:rsidR="00BC6F2C" w:rsidRPr="00BC6F2C">
        <w:rPr>
          <w:rFonts w:cstheme="minorHAnsi"/>
          <w:b/>
          <w:sz w:val="20"/>
          <w:szCs w:val="20"/>
          <w:u w:val="single"/>
        </w:rPr>
        <w:t xml:space="preserve"> DU RESSORT D’INTERLOIRE</w:t>
      </w:r>
    </w:p>
    <w:p w14:paraId="2BDA3221" w14:textId="77777777" w:rsidR="00ED6C96" w:rsidRPr="009D3456" w:rsidRDefault="00ED6C96" w:rsidP="009D3456">
      <w:pPr>
        <w:spacing w:after="0" w:line="240" w:lineRule="auto"/>
        <w:jc w:val="center"/>
        <w:rPr>
          <w:rFonts w:cstheme="minorHAnsi"/>
          <w:b/>
          <w:sz w:val="20"/>
          <w:szCs w:val="20"/>
          <w:u w:val="single"/>
        </w:rPr>
      </w:pPr>
    </w:p>
    <w:p w14:paraId="2E11FEB8" w14:textId="4B5074B7" w:rsidR="00BC6F2C" w:rsidRDefault="006154DC" w:rsidP="00544FB3">
      <w:pPr>
        <w:pStyle w:val="Paragraphedeliste"/>
        <w:numPr>
          <w:ilvl w:val="0"/>
          <w:numId w:val="15"/>
        </w:numPr>
        <w:pBdr>
          <w:top w:val="single" w:sz="4" w:space="1" w:color="auto"/>
          <w:left w:val="single" w:sz="4" w:space="4" w:color="auto"/>
          <w:bottom w:val="single" w:sz="4" w:space="1" w:color="auto"/>
          <w:right w:val="single" w:sz="4" w:space="4" w:color="auto"/>
        </w:pBdr>
        <w:spacing w:after="0" w:line="240" w:lineRule="auto"/>
        <w:jc w:val="both"/>
        <w:rPr>
          <w:rFonts w:cstheme="minorHAnsi"/>
          <w:bCs/>
          <w:color w:val="FF0000"/>
          <w:sz w:val="20"/>
          <w:szCs w:val="20"/>
        </w:rPr>
      </w:pPr>
      <w:r w:rsidRPr="006154DC">
        <w:rPr>
          <w:rFonts w:cstheme="minorHAnsi"/>
          <w:bCs/>
          <w:color w:val="FF0000"/>
          <w:sz w:val="20"/>
          <w:szCs w:val="20"/>
          <w:u w:val="single"/>
        </w:rPr>
        <w:t>En rouge</w:t>
      </w:r>
      <w:r w:rsidRPr="006154DC">
        <w:rPr>
          <w:rFonts w:cstheme="minorHAnsi"/>
          <w:bCs/>
          <w:color w:val="FF0000"/>
          <w:sz w:val="20"/>
          <w:szCs w:val="20"/>
        </w:rPr>
        <w:t xml:space="preserve"> : points sur lesquels des précisions doivent être apportées et/ou </w:t>
      </w:r>
      <w:r>
        <w:rPr>
          <w:rFonts w:cstheme="minorHAnsi"/>
          <w:bCs/>
          <w:color w:val="FF0000"/>
          <w:sz w:val="20"/>
          <w:szCs w:val="20"/>
        </w:rPr>
        <w:t xml:space="preserve">des interrogations ont été soulevées et/ou </w:t>
      </w:r>
      <w:r w:rsidRPr="006154DC">
        <w:rPr>
          <w:rFonts w:cstheme="minorHAnsi"/>
          <w:bCs/>
          <w:color w:val="FF0000"/>
          <w:sz w:val="20"/>
          <w:szCs w:val="20"/>
        </w:rPr>
        <w:t>points à valider avec les administrations de tutelle</w:t>
      </w:r>
    </w:p>
    <w:p w14:paraId="4F2E4CBC" w14:textId="77777777" w:rsidR="006154DC" w:rsidRPr="006154DC" w:rsidRDefault="006154DC" w:rsidP="006154DC">
      <w:pPr>
        <w:pStyle w:val="Paragraphedeliste"/>
        <w:spacing w:after="0" w:line="240" w:lineRule="auto"/>
        <w:ind w:left="360"/>
        <w:jc w:val="both"/>
        <w:rPr>
          <w:rFonts w:cstheme="minorHAnsi"/>
          <w:bCs/>
          <w:color w:val="FF0000"/>
          <w:sz w:val="20"/>
          <w:szCs w:val="20"/>
        </w:rPr>
      </w:pPr>
    </w:p>
    <w:p w14:paraId="03659FA8" w14:textId="77777777" w:rsidR="00BC6F2C" w:rsidRPr="00BC6F2C" w:rsidRDefault="00BC6F2C" w:rsidP="00BC6F2C">
      <w:pPr>
        <w:pStyle w:val="Paragraphedeliste"/>
        <w:numPr>
          <w:ilvl w:val="0"/>
          <w:numId w:val="2"/>
        </w:numPr>
        <w:spacing w:after="0" w:line="240" w:lineRule="auto"/>
        <w:jc w:val="both"/>
        <w:rPr>
          <w:rFonts w:cstheme="minorHAnsi"/>
          <w:b/>
          <w:sz w:val="20"/>
          <w:szCs w:val="20"/>
        </w:rPr>
      </w:pPr>
      <w:r w:rsidRPr="00BC6F2C">
        <w:rPr>
          <w:rFonts w:cstheme="minorHAnsi"/>
          <w:b/>
          <w:sz w:val="20"/>
          <w:szCs w:val="20"/>
        </w:rPr>
        <w:t>PRINCIPE</w:t>
      </w:r>
    </w:p>
    <w:p w14:paraId="530D0DE5" w14:textId="2FB5B458" w:rsidR="00177C07" w:rsidRDefault="00BC6F2C" w:rsidP="00177C07">
      <w:pPr>
        <w:spacing w:after="0" w:line="240" w:lineRule="auto"/>
        <w:jc w:val="both"/>
        <w:rPr>
          <w:rFonts w:eastAsia="Times New Roman" w:cstheme="minorHAnsi"/>
          <w:sz w:val="20"/>
          <w:szCs w:val="20"/>
          <w:lang w:eastAsia="fr-FR"/>
        </w:rPr>
      </w:pPr>
      <w:r w:rsidRPr="00BC6F2C">
        <w:rPr>
          <w:rFonts w:cstheme="minorHAnsi"/>
          <w:sz w:val="20"/>
          <w:szCs w:val="20"/>
        </w:rPr>
        <w:t>La réserve interprofessionnelle est un outil de régulation collectif</w:t>
      </w:r>
      <w:r w:rsidR="00177C07" w:rsidRPr="00177C07">
        <w:rPr>
          <w:rFonts w:eastAsia="Times New Roman" w:cstheme="minorHAnsi"/>
          <w:sz w:val="20"/>
          <w:szCs w:val="20"/>
          <w:lang w:eastAsia="fr-FR"/>
        </w:rPr>
        <w:t xml:space="preserve"> </w:t>
      </w:r>
      <w:r w:rsidR="00177C07" w:rsidRPr="00B436BD">
        <w:rPr>
          <w:rFonts w:eastAsia="Times New Roman" w:cstheme="minorHAnsi"/>
          <w:sz w:val="20"/>
          <w:szCs w:val="20"/>
          <w:lang w:eastAsia="fr-FR"/>
        </w:rPr>
        <w:t>à disposition des interprofessions viticoles</w:t>
      </w:r>
      <w:r w:rsidRPr="00BC6F2C">
        <w:rPr>
          <w:rFonts w:cstheme="minorHAnsi"/>
          <w:sz w:val="20"/>
          <w:szCs w:val="20"/>
        </w:rPr>
        <w:t xml:space="preserve">, qui s’inscrit </w:t>
      </w:r>
      <w:r w:rsidR="00177C07">
        <w:rPr>
          <w:rFonts w:cstheme="minorHAnsi"/>
          <w:sz w:val="20"/>
          <w:szCs w:val="20"/>
        </w:rPr>
        <w:t xml:space="preserve">dans </w:t>
      </w:r>
      <w:r w:rsidR="00177C07" w:rsidRPr="00B436BD">
        <w:rPr>
          <w:rFonts w:eastAsia="Times New Roman" w:cstheme="minorHAnsi"/>
          <w:sz w:val="20"/>
          <w:szCs w:val="20"/>
          <w:lang w:eastAsia="fr-FR"/>
        </w:rPr>
        <w:t>la mission de régulation du marché</w:t>
      </w:r>
      <w:r w:rsidR="00177C07" w:rsidRPr="00177C07">
        <w:rPr>
          <w:rFonts w:cstheme="minorHAnsi"/>
          <w:sz w:val="20"/>
          <w:szCs w:val="20"/>
        </w:rPr>
        <w:t xml:space="preserve"> </w:t>
      </w:r>
      <w:r w:rsidR="00177C07">
        <w:rPr>
          <w:rFonts w:cstheme="minorHAnsi"/>
          <w:sz w:val="20"/>
          <w:szCs w:val="20"/>
        </w:rPr>
        <w:t>prévue par l’OCM vitivinicole</w:t>
      </w:r>
      <w:r w:rsidR="00177C07" w:rsidRPr="00B436BD">
        <w:rPr>
          <w:rFonts w:eastAsia="Times New Roman" w:cstheme="minorHAnsi"/>
          <w:sz w:val="20"/>
          <w:szCs w:val="20"/>
          <w:lang w:eastAsia="fr-FR"/>
        </w:rPr>
        <w:t>, mission visée à l’article 167 du règlement communautaire 1308/2013 au titre de « l’adaptation de l’offre ».</w:t>
      </w:r>
    </w:p>
    <w:p w14:paraId="3DCD200B" w14:textId="77777777" w:rsidR="00177C07" w:rsidRPr="00177C07" w:rsidRDefault="00177C07" w:rsidP="00177C07">
      <w:pPr>
        <w:spacing w:after="0" w:line="240" w:lineRule="auto"/>
        <w:jc w:val="both"/>
        <w:rPr>
          <w:rFonts w:cstheme="minorHAnsi"/>
          <w:b/>
          <w:sz w:val="20"/>
          <w:szCs w:val="20"/>
        </w:rPr>
      </w:pPr>
      <w:r w:rsidRPr="00177C07">
        <w:rPr>
          <w:rFonts w:cstheme="minorHAnsi"/>
          <w:sz w:val="20"/>
          <w:szCs w:val="20"/>
        </w:rPr>
        <w:t>Lors de chaque campagne, en application de l’article V-1 de notre accord interprofessionnel triennal 2017-2020, l’Assemblée Générale d’InterLoire peut décider la mise en œuvre d’une réserve interprofessionnelle.</w:t>
      </w:r>
    </w:p>
    <w:p w14:paraId="674CFB0C" w14:textId="5B51FECA" w:rsidR="00BC6F2C" w:rsidRPr="00BC6F2C" w:rsidRDefault="00BC6F2C" w:rsidP="00177C07">
      <w:pPr>
        <w:spacing w:after="0" w:line="240" w:lineRule="auto"/>
        <w:jc w:val="both"/>
        <w:rPr>
          <w:rFonts w:cstheme="minorHAnsi"/>
          <w:sz w:val="20"/>
          <w:szCs w:val="20"/>
        </w:rPr>
      </w:pPr>
      <w:r w:rsidRPr="00BC6F2C">
        <w:rPr>
          <w:rFonts w:cstheme="minorHAnsi"/>
          <w:sz w:val="20"/>
          <w:szCs w:val="20"/>
        </w:rPr>
        <w:t xml:space="preserve">Sur décision interprofessionnelle motivée, chaque </w:t>
      </w:r>
      <w:r w:rsidR="005E1324">
        <w:rPr>
          <w:rFonts w:cstheme="minorHAnsi"/>
          <w:sz w:val="20"/>
          <w:szCs w:val="20"/>
        </w:rPr>
        <w:t>opérateur</w:t>
      </w:r>
      <w:r w:rsidRPr="00BC6F2C">
        <w:rPr>
          <w:rFonts w:cstheme="minorHAnsi"/>
          <w:sz w:val="20"/>
          <w:szCs w:val="20"/>
        </w:rPr>
        <w:t xml:space="preserve"> doit bloquer un volume de l’</w:t>
      </w:r>
      <w:r w:rsidR="00424EA7">
        <w:rPr>
          <w:rFonts w:cstheme="minorHAnsi"/>
          <w:sz w:val="20"/>
          <w:szCs w:val="20"/>
        </w:rPr>
        <w:t>AOP/IGP</w:t>
      </w:r>
      <w:r w:rsidRPr="00BC6F2C">
        <w:rPr>
          <w:rFonts w:cstheme="minorHAnsi"/>
          <w:sz w:val="20"/>
          <w:szCs w:val="20"/>
        </w:rPr>
        <w:t xml:space="preserve"> concernée dans la limite du rendement annuel (le rendement annuel </w:t>
      </w:r>
      <w:r w:rsidR="00640492">
        <w:rPr>
          <w:rFonts w:cstheme="minorHAnsi"/>
          <w:sz w:val="20"/>
          <w:szCs w:val="20"/>
        </w:rPr>
        <w:t>demandé</w:t>
      </w:r>
      <w:r w:rsidR="00F16983">
        <w:rPr>
          <w:rFonts w:cstheme="minorHAnsi"/>
          <w:sz w:val="20"/>
          <w:szCs w:val="20"/>
        </w:rPr>
        <w:t xml:space="preserve"> par l’ODG</w:t>
      </w:r>
      <w:r w:rsidR="00640492">
        <w:rPr>
          <w:rFonts w:cstheme="minorHAnsi"/>
          <w:sz w:val="20"/>
          <w:szCs w:val="20"/>
        </w:rPr>
        <w:t>, soumis à avis interprofessionnel,</w:t>
      </w:r>
      <w:r w:rsidR="00F16983">
        <w:rPr>
          <w:rFonts w:cstheme="minorHAnsi"/>
          <w:sz w:val="20"/>
          <w:szCs w:val="20"/>
        </w:rPr>
        <w:t xml:space="preserve"> </w:t>
      </w:r>
      <w:r w:rsidR="00640492">
        <w:rPr>
          <w:rFonts w:cstheme="minorHAnsi"/>
          <w:sz w:val="20"/>
          <w:szCs w:val="20"/>
        </w:rPr>
        <w:t>est validé par l’INAO</w:t>
      </w:r>
      <w:r w:rsidRPr="00BC6F2C">
        <w:rPr>
          <w:rFonts w:cstheme="minorHAnsi"/>
          <w:sz w:val="20"/>
          <w:szCs w:val="20"/>
        </w:rPr>
        <w:t xml:space="preserve">). </w:t>
      </w:r>
    </w:p>
    <w:p w14:paraId="0F47DD98" w14:textId="77777777" w:rsidR="00BC6F2C" w:rsidRPr="00BC6F2C" w:rsidRDefault="00BC6F2C" w:rsidP="00177C07">
      <w:pPr>
        <w:spacing w:after="0" w:line="240" w:lineRule="auto"/>
        <w:jc w:val="both"/>
        <w:rPr>
          <w:rFonts w:cstheme="minorHAnsi"/>
          <w:sz w:val="20"/>
          <w:szCs w:val="20"/>
        </w:rPr>
      </w:pPr>
      <w:r w:rsidRPr="00BC6F2C">
        <w:rPr>
          <w:rFonts w:cstheme="minorHAnsi"/>
          <w:sz w:val="20"/>
          <w:szCs w:val="20"/>
        </w:rPr>
        <w:t>La réserve interprofessionnelle est une mise en réserve d’un volume</w:t>
      </w:r>
      <w:r w:rsidR="00F16983">
        <w:rPr>
          <w:rFonts w:cstheme="minorHAnsi"/>
          <w:sz w:val="20"/>
          <w:szCs w:val="20"/>
        </w:rPr>
        <w:t xml:space="preserve"> revendiqué</w:t>
      </w:r>
      <w:r w:rsidRPr="00BC6F2C">
        <w:rPr>
          <w:rFonts w:cstheme="minorHAnsi"/>
          <w:sz w:val="20"/>
          <w:szCs w:val="20"/>
        </w:rPr>
        <w:t xml:space="preserve"> commercialisable </w:t>
      </w:r>
      <w:r w:rsidR="00F16983">
        <w:rPr>
          <w:rFonts w:cstheme="minorHAnsi"/>
          <w:sz w:val="20"/>
          <w:szCs w:val="20"/>
        </w:rPr>
        <w:t>de vin d</w:t>
      </w:r>
      <w:r w:rsidR="00ED6C96">
        <w:rPr>
          <w:rFonts w:cstheme="minorHAnsi"/>
          <w:sz w:val="20"/>
          <w:szCs w:val="20"/>
        </w:rPr>
        <w:t>’AOP ou IGP</w:t>
      </w:r>
      <w:r w:rsidRPr="00BC6F2C">
        <w:rPr>
          <w:rFonts w:cstheme="minorHAnsi"/>
          <w:sz w:val="20"/>
          <w:szCs w:val="20"/>
        </w:rPr>
        <w:t>.</w:t>
      </w:r>
    </w:p>
    <w:p w14:paraId="2C7CECAC" w14:textId="6AD70A40" w:rsidR="00BC6F2C" w:rsidRPr="00BC6F2C" w:rsidRDefault="00BC6F2C" w:rsidP="00177C07">
      <w:pPr>
        <w:spacing w:after="0" w:line="240" w:lineRule="auto"/>
        <w:jc w:val="both"/>
        <w:rPr>
          <w:rFonts w:cstheme="minorHAnsi"/>
          <w:sz w:val="20"/>
          <w:szCs w:val="20"/>
        </w:rPr>
      </w:pPr>
      <w:r w:rsidRPr="00BC6F2C">
        <w:rPr>
          <w:rFonts w:cstheme="minorHAnsi"/>
          <w:sz w:val="20"/>
          <w:szCs w:val="20"/>
        </w:rPr>
        <w:t>InterLoire est chargé de l’ensemble des opérations liées au présent règlement et de l’avenant de campagne correspondant. Cet avenant fait l’objet d’une demande d’extension auprès des autorités administratives concernées.</w:t>
      </w:r>
    </w:p>
    <w:p w14:paraId="4F90544E" w14:textId="77777777" w:rsidR="00BC6F2C" w:rsidRPr="00BC6F2C" w:rsidRDefault="00BC6F2C" w:rsidP="00BC6F2C">
      <w:pPr>
        <w:spacing w:after="0" w:line="240" w:lineRule="auto"/>
        <w:jc w:val="both"/>
        <w:rPr>
          <w:rFonts w:cstheme="minorHAnsi"/>
          <w:sz w:val="20"/>
          <w:szCs w:val="20"/>
        </w:rPr>
      </w:pPr>
    </w:p>
    <w:p w14:paraId="6EFF1BA9" w14:textId="77777777" w:rsidR="00BC6F2C" w:rsidRPr="00BC6F2C" w:rsidRDefault="00BC6F2C" w:rsidP="00BC6F2C">
      <w:pPr>
        <w:pStyle w:val="Paragraphedeliste"/>
        <w:numPr>
          <w:ilvl w:val="0"/>
          <w:numId w:val="2"/>
        </w:numPr>
        <w:spacing w:after="0" w:line="240" w:lineRule="auto"/>
        <w:jc w:val="both"/>
        <w:rPr>
          <w:rFonts w:cstheme="minorHAnsi"/>
          <w:b/>
          <w:sz w:val="20"/>
          <w:szCs w:val="20"/>
        </w:rPr>
      </w:pPr>
      <w:r w:rsidRPr="00BC6F2C">
        <w:rPr>
          <w:rFonts w:cstheme="minorHAnsi"/>
          <w:b/>
          <w:sz w:val="20"/>
          <w:szCs w:val="20"/>
        </w:rPr>
        <w:t>OBJECTIFS</w:t>
      </w:r>
    </w:p>
    <w:p w14:paraId="24F338FB" w14:textId="12F8B38D" w:rsidR="00E97549" w:rsidRPr="00D96313" w:rsidRDefault="00BC6F2C" w:rsidP="00BC6F2C">
      <w:pPr>
        <w:spacing w:after="0" w:line="240" w:lineRule="auto"/>
        <w:jc w:val="both"/>
        <w:rPr>
          <w:rFonts w:cstheme="minorHAnsi"/>
        </w:rPr>
      </w:pPr>
      <w:r w:rsidRPr="00BC6F2C">
        <w:rPr>
          <w:rFonts w:cstheme="minorHAnsi"/>
          <w:sz w:val="20"/>
          <w:szCs w:val="20"/>
        </w:rPr>
        <w:t xml:space="preserve">La réserve est mise en place pour limiter les </w:t>
      </w:r>
      <w:r w:rsidR="005E1324">
        <w:rPr>
          <w:rFonts w:cstheme="minorHAnsi"/>
          <w:sz w:val="20"/>
          <w:szCs w:val="20"/>
        </w:rPr>
        <w:t xml:space="preserve">effets des </w:t>
      </w:r>
      <w:r w:rsidRPr="00BC6F2C">
        <w:rPr>
          <w:rFonts w:cstheme="minorHAnsi"/>
          <w:sz w:val="20"/>
          <w:szCs w:val="20"/>
        </w:rPr>
        <w:t xml:space="preserve">écarts de production, tant quantitatifs que qualitatifs, liés aux aléas climatiques et elle amortit les à-coups </w:t>
      </w:r>
      <w:r w:rsidRPr="00D96313">
        <w:rPr>
          <w:rFonts w:cstheme="minorHAnsi"/>
          <w:sz w:val="20"/>
          <w:szCs w:val="20"/>
        </w:rPr>
        <w:t>de commercialisation</w:t>
      </w:r>
      <w:r w:rsidR="00D96313" w:rsidRPr="00D96313">
        <w:rPr>
          <w:rFonts w:cstheme="minorHAnsi"/>
          <w:sz w:val="20"/>
          <w:szCs w:val="20"/>
        </w:rPr>
        <w:t xml:space="preserve">. Elle permet de </w:t>
      </w:r>
      <w:r w:rsidR="00D96313" w:rsidRPr="00D96313">
        <w:rPr>
          <w:sz w:val="20"/>
          <w:szCs w:val="20"/>
        </w:rPr>
        <w:t>stabiliser le fonctionnement de ce marché.</w:t>
      </w:r>
    </w:p>
    <w:p w14:paraId="47A35BAD" w14:textId="68FF2A32" w:rsidR="00BC6F2C" w:rsidRPr="00BC6F2C" w:rsidRDefault="0097002B" w:rsidP="00BC6F2C">
      <w:pPr>
        <w:spacing w:after="0" w:line="240" w:lineRule="auto"/>
        <w:jc w:val="both"/>
        <w:rPr>
          <w:rFonts w:cstheme="minorHAnsi"/>
          <w:sz w:val="20"/>
          <w:szCs w:val="20"/>
        </w:rPr>
      </w:pPr>
      <w:r>
        <w:rPr>
          <w:rFonts w:cstheme="minorHAnsi"/>
          <w:sz w:val="20"/>
          <w:szCs w:val="20"/>
        </w:rPr>
        <w:t>Elle</w:t>
      </w:r>
      <w:r w:rsidR="00BC6F2C" w:rsidRPr="00BC6F2C">
        <w:rPr>
          <w:rFonts w:cstheme="minorHAnsi"/>
          <w:sz w:val="20"/>
          <w:szCs w:val="20"/>
        </w:rPr>
        <w:t xml:space="preserve"> </w:t>
      </w:r>
      <w:r w:rsidR="00BC6F2C" w:rsidRPr="006154DC">
        <w:rPr>
          <w:rFonts w:cstheme="minorHAnsi"/>
          <w:b/>
          <w:bCs/>
          <w:sz w:val="20"/>
          <w:szCs w:val="20"/>
        </w:rPr>
        <w:t>permet à la filière de constituer un stock et de</w:t>
      </w:r>
      <w:r w:rsidR="00BC6F2C" w:rsidRPr="00BC6F2C">
        <w:rPr>
          <w:rFonts w:cstheme="minorHAnsi"/>
          <w:sz w:val="20"/>
          <w:szCs w:val="20"/>
        </w:rPr>
        <w:t xml:space="preserve"> </w:t>
      </w:r>
      <w:r w:rsidR="00BC6F2C" w:rsidRPr="00177C07">
        <w:rPr>
          <w:rFonts w:cstheme="minorHAnsi"/>
          <w:b/>
          <w:bCs/>
          <w:sz w:val="20"/>
          <w:szCs w:val="20"/>
        </w:rPr>
        <w:t>lisser le volume mis sur le marché</w:t>
      </w:r>
      <w:r w:rsidR="00BC6F2C" w:rsidRPr="00BC6F2C">
        <w:rPr>
          <w:rFonts w:cstheme="minorHAnsi"/>
          <w:sz w:val="20"/>
          <w:szCs w:val="20"/>
        </w:rPr>
        <w:t xml:space="preserve">, gommant les effets extrémistes des surproductions ou </w:t>
      </w:r>
      <w:r w:rsidR="00640492" w:rsidRPr="00BC6F2C">
        <w:rPr>
          <w:rFonts w:cstheme="minorHAnsi"/>
          <w:sz w:val="20"/>
          <w:szCs w:val="20"/>
        </w:rPr>
        <w:t>sous-productions</w:t>
      </w:r>
      <w:r w:rsidR="00BC6F2C" w:rsidRPr="00BC6F2C">
        <w:rPr>
          <w:rFonts w:cstheme="minorHAnsi"/>
          <w:sz w:val="20"/>
          <w:szCs w:val="20"/>
        </w:rPr>
        <w:t xml:space="preserve">. Elle est </w:t>
      </w:r>
      <w:r w:rsidR="00E52B53">
        <w:rPr>
          <w:rFonts w:cstheme="minorHAnsi"/>
          <w:sz w:val="20"/>
          <w:szCs w:val="20"/>
        </w:rPr>
        <w:t xml:space="preserve">donc </w:t>
      </w:r>
      <w:r w:rsidR="00BC6F2C" w:rsidRPr="00BC6F2C">
        <w:rPr>
          <w:rFonts w:cstheme="minorHAnsi"/>
          <w:sz w:val="20"/>
          <w:szCs w:val="20"/>
        </w:rPr>
        <w:t xml:space="preserve">un outil de gestion collectif </w:t>
      </w:r>
      <w:r w:rsidR="00177C07">
        <w:rPr>
          <w:rFonts w:cstheme="minorHAnsi"/>
          <w:sz w:val="20"/>
          <w:szCs w:val="20"/>
        </w:rPr>
        <w:t xml:space="preserve">permettant de </w:t>
      </w:r>
      <w:r w:rsidR="00177C07" w:rsidRPr="006154DC">
        <w:rPr>
          <w:rFonts w:cstheme="minorHAnsi"/>
          <w:sz w:val="20"/>
          <w:szCs w:val="20"/>
        </w:rPr>
        <w:t>linéariser les volumes mis sur le marché (par exemple</w:t>
      </w:r>
      <w:r w:rsidR="00177C07" w:rsidRPr="00177C07">
        <w:rPr>
          <w:rFonts w:cstheme="minorHAnsi"/>
          <w:sz w:val="20"/>
          <w:szCs w:val="20"/>
        </w:rPr>
        <w:t xml:space="preserve"> permettre que le volume mis sur le marché soit égal à la moyenne </w:t>
      </w:r>
      <w:r w:rsidR="00E52B53" w:rsidRPr="000028F1">
        <w:rPr>
          <w:rFonts w:cstheme="minorHAnsi"/>
          <w:sz w:val="20"/>
          <w:szCs w:val="20"/>
        </w:rPr>
        <w:t>quinquennale</w:t>
      </w:r>
      <w:r w:rsidR="00E52B53" w:rsidRPr="00177C07">
        <w:rPr>
          <w:rFonts w:cstheme="minorHAnsi"/>
          <w:sz w:val="20"/>
          <w:szCs w:val="20"/>
        </w:rPr>
        <w:t xml:space="preserve"> </w:t>
      </w:r>
      <w:r w:rsidR="00177C07" w:rsidRPr="00177C07">
        <w:rPr>
          <w:rFonts w:cstheme="minorHAnsi"/>
          <w:sz w:val="20"/>
          <w:szCs w:val="20"/>
        </w:rPr>
        <w:t>des volumes de production</w:t>
      </w:r>
      <w:r w:rsidR="00177C07" w:rsidRPr="000028F1">
        <w:rPr>
          <w:rFonts w:cstheme="minorHAnsi"/>
          <w:sz w:val="20"/>
          <w:szCs w:val="20"/>
        </w:rPr>
        <w:t>)</w:t>
      </w:r>
      <w:r w:rsidR="00177C07">
        <w:rPr>
          <w:rFonts w:cstheme="minorHAnsi"/>
          <w:sz w:val="20"/>
          <w:szCs w:val="20"/>
        </w:rPr>
        <w:t>.</w:t>
      </w:r>
    </w:p>
    <w:p w14:paraId="77073EA2" w14:textId="77777777" w:rsidR="00BC6F2C" w:rsidRPr="00BC6F2C" w:rsidRDefault="00BC6F2C" w:rsidP="00BC6F2C">
      <w:pPr>
        <w:spacing w:after="0" w:line="240" w:lineRule="auto"/>
        <w:jc w:val="both"/>
        <w:rPr>
          <w:rFonts w:cstheme="minorHAnsi"/>
          <w:b/>
          <w:sz w:val="20"/>
          <w:szCs w:val="20"/>
        </w:rPr>
      </w:pPr>
    </w:p>
    <w:p w14:paraId="6BFACC3A" w14:textId="77777777" w:rsidR="00BC6F2C" w:rsidRPr="00BC6F2C" w:rsidRDefault="00BC6F2C" w:rsidP="00BC6F2C">
      <w:pPr>
        <w:pStyle w:val="Paragraphedeliste"/>
        <w:numPr>
          <w:ilvl w:val="0"/>
          <w:numId w:val="2"/>
        </w:numPr>
        <w:spacing w:after="0" w:line="240" w:lineRule="auto"/>
        <w:jc w:val="both"/>
        <w:rPr>
          <w:rFonts w:cstheme="minorHAnsi"/>
          <w:b/>
          <w:sz w:val="20"/>
          <w:szCs w:val="20"/>
        </w:rPr>
      </w:pPr>
      <w:r w:rsidRPr="00BC6F2C">
        <w:rPr>
          <w:rFonts w:cstheme="minorHAnsi"/>
          <w:b/>
          <w:sz w:val="20"/>
          <w:szCs w:val="20"/>
        </w:rPr>
        <w:t>DEMANDE ET DECISION DE CONSTITUTION</w:t>
      </w:r>
    </w:p>
    <w:p w14:paraId="0F79C52F" w14:textId="77777777" w:rsidR="00BC6F2C" w:rsidRPr="006154DC" w:rsidRDefault="00BC6F2C" w:rsidP="00BC6F2C">
      <w:pPr>
        <w:spacing w:after="0" w:line="240" w:lineRule="auto"/>
        <w:jc w:val="both"/>
        <w:rPr>
          <w:rFonts w:cstheme="minorHAnsi"/>
          <w:sz w:val="20"/>
          <w:szCs w:val="20"/>
        </w:rPr>
      </w:pPr>
      <w:r w:rsidRPr="006154DC">
        <w:rPr>
          <w:rFonts w:cstheme="minorHAnsi"/>
          <w:sz w:val="20"/>
          <w:szCs w:val="20"/>
          <w:shd w:val="clear" w:color="auto" w:fill="FFFFFF"/>
        </w:rPr>
        <w:t xml:space="preserve">Lors de chaque campagne, </w:t>
      </w:r>
      <w:r w:rsidRPr="006154DC">
        <w:rPr>
          <w:rFonts w:cstheme="minorHAnsi"/>
          <w:sz w:val="20"/>
          <w:szCs w:val="20"/>
        </w:rPr>
        <w:t>l’ODG</w:t>
      </w:r>
      <w:r w:rsidR="00640492" w:rsidRPr="006154DC">
        <w:rPr>
          <w:rFonts w:cstheme="minorHAnsi"/>
          <w:sz w:val="20"/>
          <w:szCs w:val="20"/>
        </w:rPr>
        <w:t xml:space="preserve"> fait une</w:t>
      </w:r>
      <w:r w:rsidRPr="006154DC">
        <w:rPr>
          <w:rFonts w:cstheme="minorHAnsi"/>
          <w:sz w:val="20"/>
          <w:szCs w:val="20"/>
        </w:rPr>
        <w:t xml:space="preserve"> </w:t>
      </w:r>
      <w:r w:rsidR="00640492" w:rsidRPr="006154DC">
        <w:rPr>
          <w:rFonts w:cstheme="minorHAnsi"/>
          <w:sz w:val="20"/>
          <w:szCs w:val="20"/>
        </w:rPr>
        <w:t>demande de</w:t>
      </w:r>
      <w:r w:rsidRPr="006154DC">
        <w:rPr>
          <w:rFonts w:cstheme="minorHAnsi"/>
          <w:sz w:val="20"/>
          <w:szCs w:val="20"/>
        </w:rPr>
        <w:t xml:space="preserve"> rendement annuel</w:t>
      </w:r>
      <w:r w:rsidR="00D03ACD" w:rsidRPr="006154DC">
        <w:rPr>
          <w:rFonts w:cstheme="minorHAnsi"/>
          <w:sz w:val="20"/>
          <w:szCs w:val="20"/>
        </w:rPr>
        <w:t xml:space="preserve">, </w:t>
      </w:r>
      <w:r w:rsidR="00640492" w:rsidRPr="006154DC">
        <w:rPr>
          <w:rFonts w:cstheme="minorHAnsi"/>
          <w:sz w:val="20"/>
          <w:szCs w:val="20"/>
        </w:rPr>
        <w:t>soumis à</w:t>
      </w:r>
      <w:r w:rsidR="00D03ACD" w:rsidRPr="006154DC">
        <w:rPr>
          <w:rFonts w:cstheme="minorHAnsi"/>
          <w:sz w:val="20"/>
          <w:szCs w:val="20"/>
        </w:rPr>
        <w:t xml:space="preserve"> avis de l’interprofession</w:t>
      </w:r>
      <w:r w:rsidR="00640492" w:rsidRPr="006154DC">
        <w:rPr>
          <w:rFonts w:cstheme="minorHAnsi"/>
          <w:sz w:val="20"/>
          <w:szCs w:val="20"/>
        </w:rPr>
        <w:t>, auprès de l</w:t>
      </w:r>
      <w:r w:rsidRPr="006154DC">
        <w:rPr>
          <w:rFonts w:cstheme="minorHAnsi"/>
          <w:sz w:val="20"/>
          <w:szCs w:val="20"/>
        </w:rPr>
        <w:t>’INAO</w:t>
      </w:r>
      <w:r w:rsidR="00640492" w:rsidRPr="006154DC">
        <w:rPr>
          <w:rFonts w:cstheme="minorHAnsi"/>
          <w:sz w:val="20"/>
          <w:szCs w:val="20"/>
        </w:rPr>
        <w:t xml:space="preserve"> qui décide et valide le rendement annuel de l’AOP</w:t>
      </w:r>
      <w:r w:rsidRPr="006154DC">
        <w:rPr>
          <w:rFonts w:cstheme="minorHAnsi"/>
          <w:sz w:val="20"/>
          <w:szCs w:val="20"/>
        </w:rPr>
        <w:t xml:space="preserve">. </w:t>
      </w:r>
    </w:p>
    <w:p w14:paraId="4D8E5625" w14:textId="221E7AE0" w:rsidR="00FF238E" w:rsidRPr="006154DC" w:rsidRDefault="00FF238E" w:rsidP="00BC6F2C">
      <w:pPr>
        <w:spacing w:after="0" w:line="240" w:lineRule="auto"/>
        <w:jc w:val="both"/>
        <w:rPr>
          <w:rFonts w:cstheme="minorHAnsi"/>
          <w:sz w:val="20"/>
          <w:szCs w:val="20"/>
        </w:rPr>
      </w:pPr>
      <w:r w:rsidRPr="006154DC">
        <w:rPr>
          <w:color w:val="222222"/>
          <w:sz w:val="20"/>
          <w:szCs w:val="20"/>
          <w:shd w:val="clear" w:color="auto" w:fill="FFFFFF"/>
        </w:rPr>
        <w:t xml:space="preserve">Si une demande de rendement annuel est faite à l’INAO et qu’elle aboutit, les quantités comprises dans le rendement annuel peuvent faire l’objet d’une mesure de régulation de marché interprofessionnelle. </w:t>
      </w:r>
    </w:p>
    <w:p w14:paraId="578D8332" w14:textId="77777777" w:rsidR="00640492" w:rsidRPr="006154DC" w:rsidRDefault="00F16983" w:rsidP="00BC6F2C">
      <w:pPr>
        <w:spacing w:after="0" w:line="240" w:lineRule="auto"/>
        <w:jc w:val="both"/>
        <w:rPr>
          <w:rFonts w:cstheme="minorHAnsi"/>
          <w:sz w:val="20"/>
          <w:szCs w:val="20"/>
          <w:shd w:val="clear" w:color="auto" w:fill="FFFFFF"/>
        </w:rPr>
      </w:pPr>
      <w:r w:rsidRPr="006154DC">
        <w:rPr>
          <w:rFonts w:cstheme="minorHAnsi"/>
          <w:sz w:val="20"/>
          <w:szCs w:val="20"/>
        </w:rPr>
        <w:t>L</w:t>
      </w:r>
      <w:r w:rsidR="00BC6F2C" w:rsidRPr="006154DC">
        <w:rPr>
          <w:rFonts w:cstheme="minorHAnsi"/>
          <w:sz w:val="20"/>
          <w:szCs w:val="20"/>
        </w:rPr>
        <w:t xml:space="preserve">’ODG ou les représentants de l’une des deux familles, production et négoce, peuvent proposer la mise en œuvre d’un volume de </w:t>
      </w:r>
      <w:r w:rsidR="00BC6F2C" w:rsidRPr="006154DC">
        <w:rPr>
          <w:rFonts w:cstheme="minorHAnsi"/>
          <w:sz w:val="20"/>
          <w:szCs w:val="20"/>
          <w:shd w:val="clear" w:color="auto" w:fill="FFFFFF"/>
        </w:rPr>
        <w:t>réserve interprofessionnelle, sur le millésime donné</w:t>
      </w:r>
      <w:r w:rsidR="00ED6C96" w:rsidRPr="006154DC">
        <w:rPr>
          <w:rFonts w:cstheme="minorHAnsi"/>
          <w:sz w:val="20"/>
          <w:szCs w:val="20"/>
          <w:shd w:val="clear" w:color="auto" w:fill="FFFFFF"/>
        </w:rPr>
        <w:t>, sur une AOP ou IGP</w:t>
      </w:r>
      <w:r w:rsidRPr="006154DC">
        <w:rPr>
          <w:rFonts w:cstheme="minorHAnsi"/>
          <w:sz w:val="20"/>
          <w:szCs w:val="20"/>
          <w:shd w:val="clear" w:color="auto" w:fill="FFFFFF"/>
        </w:rPr>
        <w:t>.</w:t>
      </w:r>
      <w:r w:rsidR="00640492" w:rsidRPr="006154DC">
        <w:rPr>
          <w:rFonts w:cstheme="minorHAnsi"/>
          <w:sz w:val="20"/>
          <w:szCs w:val="20"/>
          <w:shd w:val="clear" w:color="auto" w:fill="FFFFFF"/>
        </w:rPr>
        <w:t xml:space="preserve"> </w:t>
      </w:r>
    </w:p>
    <w:p w14:paraId="6AEF0448" w14:textId="2A7BE7A5" w:rsidR="00F16983" w:rsidRDefault="00640492" w:rsidP="00BC6F2C">
      <w:pPr>
        <w:spacing w:after="0" w:line="240" w:lineRule="auto"/>
        <w:jc w:val="both"/>
        <w:rPr>
          <w:rFonts w:cstheme="minorHAnsi"/>
          <w:sz w:val="20"/>
          <w:szCs w:val="20"/>
        </w:rPr>
      </w:pPr>
      <w:r w:rsidRPr="006154DC">
        <w:rPr>
          <w:rFonts w:cstheme="minorHAnsi"/>
          <w:sz w:val="20"/>
          <w:szCs w:val="20"/>
        </w:rPr>
        <w:t>L’unanimité des familles est nécessaire pour la décision de mise en œuvre d’une réserve.</w:t>
      </w:r>
    </w:p>
    <w:p w14:paraId="6AD2AA35" w14:textId="77777777" w:rsidR="0059246B" w:rsidRDefault="0059246B" w:rsidP="00E52B53">
      <w:pPr>
        <w:spacing w:after="0" w:line="240" w:lineRule="auto"/>
        <w:jc w:val="both"/>
        <w:rPr>
          <w:rFonts w:cstheme="minorHAnsi"/>
          <w:sz w:val="20"/>
          <w:szCs w:val="20"/>
        </w:rPr>
      </w:pPr>
    </w:p>
    <w:p w14:paraId="233AA073" w14:textId="6BCB218A" w:rsidR="00E52B53" w:rsidRDefault="00E52B53" w:rsidP="00E52B53">
      <w:pPr>
        <w:spacing w:after="0" w:line="240" w:lineRule="auto"/>
        <w:jc w:val="both"/>
        <w:rPr>
          <w:rFonts w:cstheme="minorHAnsi"/>
          <w:sz w:val="20"/>
          <w:szCs w:val="20"/>
        </w:rPr>
      </w:pPr>
      <w:r w:rsidRPr="00E52B53">
        <w:rPr>
          <w:rFonts w:cstheme="minorHAnsi"/>
          <w:sz w:val="20"/>
          <w:szCs w:val="20"/>
        </w:rPr>
        <w:t xml:space="preserve">En cas de mise en œuvre d’une réserve interprofessionnelle, l’ensemble des dispositions doit nécessairement être fixé par un avenant de campagne approuvé par l’Assemblée Générale d’InterLoire, et </w:t>
      </w:r>
      <w:r w:rsidR="0059246B">
        <w:rPr>
          <w:rFonts w:cstheme="minorHAnsi"/>
          <w:sz w:val="20"/>
          <w:szCs w:val="20"/>
          <w:shd w:val="clear" w:color="auto" w:fill="FFFFFF"/>
        </w:rPr>
        <w:t>soumis à extension par les administrations de tutelle</w:t>
      </w:r>
      <w:r w:rsidRPr="00E52B53">
        <w:rPr>
          <w:rFonts w:cstheme="minorHAnsi"/>
          <w:sz w:val="20"/>
          <w:szCs w:val="20"/>
        </w:rPr>
        <w:t xml:space="preserve"> (article V-2 de notre accord interprofessionnel triennal 2017-2020). </w:t>
      </w:r>
    </w:p>
    <w:p w14:paraId="06A9D9E6" w14:textId="1A6C9670" w:rsidR="00E52B53" w:rsidRDefault="00E52B53" w:rsidP="00E52B53">
      <w:pPr>
        <w:spacing w:after="0" w:line="240" w:lineRule="auto"/>
        <w:jc w:val="both"/>
        <w:rPr>
          <w:rFonts w:cstheme="minorHAnsi"/>
          <w:sz w:val="20"/>
          <w:szCs w:val="20"/>
        </w:rPr>
      </w:pPr>
      <w:r w:rsidRPr="00E52B53">
        <w:rPr>
          <w:rFonts w:cstheme="minorHAnsi"/>
          <w:sz w:val="20"/>
          <w:szCs w:val="20"/>
        </w:rPr>
        <w:t xml:space="preserve">L’avenant est un accord interprofessionnel, adopté dans les mêmes formes que les accords triennaux mais pour une seule année. </w:t>
      </w:r>
      <w:r w:rsidR="0059246B">
        <w:rPr>
          <w:rFonts w:cstheme="minorHAnsi"/>
          <w:sz w:val="20"/>
          <w:szCs w:val="20"/>
        </w:rPr>
        <w:t xml:space="preserve">Il doit reprendre </w:t>
      </w:r>
      <w:r w:rsidRPr="00E52B53">
        <w:rPr>
          <w:rFonts w:cstheme="minorHAnsi"/>
          <w:sz w:val="20"/>
          <w:szCs w:val="20"/>
        </w:rPr>
        <w:t>le principe de la réserve</w:t>
      </w:r>
      <w:r w:rsidR="0059246B">
        <w:rPr>
          <w:rFonts w:cstheme="minorHAnsi"/>
          <w:sz w:val="20"/>
          <w:szCs w:val="20"/>
        </w:rPr>
        <w:t>,</w:t>
      </w:r>
      <w:r w:rsidRPr="00E52B53">
        <w:rPr>
          <w:rFonts w:cstheme="minorHAnsi"/>
          <w:sz w:val="20"/>
          <w:szCs w:val="20"/>
        </w:rPr>
        <w:t xml:space="preserve"> les modalités d’application et présente l’argumentaire économique de mise en place de la réserve pour la ou les AOP/IGP(s) concernée(s) : situation économique, ambition recherchée et objectifs à atteindre. </w:t>
      </w:r>
    </w:p>
    <w:p w14:paraId="6CCB448D" w14:textId="77777777" w:rsidR="0059246B" w:rsidRPr="00E52B53" w:rsidRDefault="0059246B" w:rsidP="0059246B">
      <w:pPr>
        <w:spacing w:after="0" w:line="240" w:lineRule="auto"/>
        <w:jc w:val="both"/>
        <w:rPr>
          <w:rFonts w:cstheme="minorHAnsi"/>
          <w:sz w:val="20"/>
          <w:szCs w:val="20"/>
        </w:rPr>
      </w:pPr>
      <w:r w:rsidRPr="00E52B53">
        <w:rPr>
          <w:rFonts w:cstheme="minorHAnsi"/>
          <w:sz w:val="20"/>
          <w:szCs w:val="20"/>
        </w:rPr>
        <w:t>L’avenant étendu est publié au Journal Officiel, à partir de quoi son application devient obligatoire pour les ressortissants concernés.</w:t>
      </w:r>
    </w:p>
    <w:p w14:paraId="664A72FC" w14:textId="13A511A9" w:rsidR="00777BB3" w:rsidRDefault="00777BB3" w:rsidP="00777BB3">
      <w:pPr>
        <w:spacing w:after="0" w:line="240" w:lineRule="auto"/>
        <w:jc w:val="both"/>
        <w:rPr>
          <w:rFonts w:cstheme="minorHAnsi"/>
          <w:bCs/>
          <w:sz w:val="20"/>
          <w:szCs w:val="20"/>
        </w:rPr>
      </w:pPr>
      <w:r w:rsidRPr="00E52B53">
        <w:rPr>
          <w:rFonts w:cstheme="minorHAnsi"/>
          <w:bCs/>
          <w:sz w:val="20"/>
          <w:szCs w:val="20"/>
        </w:rPr>
        <w:t>La mise en réserve</w:t>
      </w:r>
      <w:r w:rsidR="0059246B">
        <w:rPr>
          <w:rFonts w:cstheme="minorHAnsi"/>
          <w:bCs/>
          <w:sz w:val="20"/>
          <w:szCs w:val="20"/>
        </w:rPr>
        <w:t xml:space="preserve"> étant</w:t>
      </w:r>
      <w:r w:rsidRPr="00E52B53">
        <w:rPr>
          <w:rFonts w:cstheme="minorHAnsi"/>
          <w:bCs/>
          <w:sz w:val="20"/>
          <w:szCs w:val="20"/>
        </w:rPr>
        <w:t xml:space="preserve"> instituée par des avenants annuels</w:t>
      </w:r>
      <w:r w:rsidR="0059246B">
        <w:rPr>
          <w:rFonts w:cstheme="minorHAnsi"/>
          <w:bCs/>
          <w:sz w:val="20"/>
          <w:szCs w:val="20"/>
        </w:rPr>
        <w:t>, e</w:t>
      </w:r>
      <w:r w:rsidRPr="00E52B53">
        <w:rPr>
          <w:rFonts w:cstheme="minorHAnsi"/>
          <w:bCs/>
          <w:sz w:val="20"/>
          <w:szCs w:val="20"/>
        </w:rPr>
        <w:t xml:space="preserve">lle est </w:t>
      </w:r>
      <w:r w:rsidRPr="00777BB3">
        <w:rPr>
          <w:rFonts w:cstheme="minorHAnsi"/>
          <w:bCs/>
          <w:sz w:val="20"/>
          <w:szCs w:val="20"/>
        </w:rPr>
        <w:t>valable un an, mais peut être prorogée à la demande de l’interprofession.</w:t>
      </w:r>
    </w:p>
    <w:p w14:paraId="18E9A294" w14:textId="77777777" w:rsidR="00D96313" w:rsidRPr="00BC6F2C" w:rsidRDefault="00D96313" w:rsidP="00D96313">
      <w:pPr>
        <w:spacing w:after="0" w:line="240" w:lineRule="auto"/>
        <w:jc w:val="both"/>
        <w:rPr>
          <w:rFonts w:cstheme="minorHAnsi"/>
          <w:sz w:val="20"/>
          <w:szCs w:val="20"/>
          <w:shd w:val="clear" w:color="auto" w:fill="FFFFFF"/>
        </w:rPr>
      </w:pPr>
      <w:r w:rsidRPr="00BC6F2C">
        <w:rPr>
          <w:rFonts w:cstheme="minorHAnsi"/>
          <w:sz w:val="20"/>
          <w:szCs w:val="20"/>
        </w:rPr>
        <w:lastRenderedPageBreak/>
        <w:t>La réserve s’applique à toutes les unités de vinification produisant des vins qui relèvent de la compétence d’InterLoire.</w:t>
      </w:r>
      <w:r>
        <w:rPr>
          <w:rFonts w:cstheme="minorHAnsi"/>
          <w:sz w:val="20"/>
          <w:szCs w:val="20"/>
        </w:rPr>
        <w:t xml:space="preserve"> </w:t>
      </w:r>
      <w:r w:rsidRPr="00BC6F2C">
        <w:rPr>
          <w:rFonts w:cstheme="minorHAnsi"/>
          <w:sz w:val="20"/>
          <w:szCs w:val="20"/>
          <w:shd w:val="clear" w:color="auto" w:fill="FFFFFF"/>
        </w:rPr>
        <w:t xml:space="preserve">La décision de mise en réserve est collective et obligatoire. Tous les </w:t>
      </w:r>
      <w:r>
        <w:rPr>
          <w:rFonts w:cstheme="minorHAnsi"/>
          <w:sz w:val="20"/>
          <w:szCs w:val="20"/>
          <w:shd w:val="clear" w:color="auto" w:fill="FFFFFF"/>
        </w:rPr>
        <w:t>opérateurs</w:t>
      </w:r>
      <w:r w:rsidRPr="00BC6F2C">
        <w:rPr>
          <w:rFonts w:cstheme="minorHAnsi"/>
          <w:sz w:val="20"/>
          <w:szCs w:val="20"/>
          <w:shd w:val="clear" w:color="auto" w:fill="FFFFFF"/>
        </w:rPr>
        <w:t xml:space="preserve"> d</w:t>
      </w:r>
      <w:r>
        <w:rPr>
          <w:rFonts w:cstheme="minorHAnsi"/>
          <w:sz w:val="20"/>
          <w:szCs w:val="20"/>
          <w:shd w:val="clear" w:color="auto" w:fill="FFFFFF"/>
        </w:rPr>
        <w:t xml:space="preserve">e cette </w:t>
      </w:r>
      <w:r w:rsidRPr="00BC6F2C">
        <w:rPr>
          <w:rFonts w:cstheme="minorHAnsi"/>
          <w:sz w:val="20"/>
          <w:szCs w:val="20"/>
          <w:shd w:val="clear" w:color="auto" w:fill="FFFFFF"/>
        </w:rPr>
        <w:t>AOP</w:t>
      </w:r>
      <w:r>
        <w:rPr>
          <w:rFonts w:cstheme="minorHAnsi"/>
          <w:sz w:val="20"/>
          <w:szCs w:val="20"/>
          <w:shd w:val="clear" w:color="auto" w:fill="FFFFFF"/>
        </w:rPr>
        <w:t>/IGP</w:t>
      </w:r>
      <w:r w:rsidRPr="00BC6F2C">
        <w:rPr>
          <w:rFonts w:cstheme="minorHAnsi"/>
          <w:sz w:val="20"/>
          <w:szCs w:val="20"/>
          <w:shd w:val="clear" w:color="auto" w:fill="FFFFFF"/>
        </w:rPr>
        <w:t xml:space="preserve"> du ressort de l’interprofession doivent constituer une réserve interprofessionnelle.</w:t>
      </w:r>
    </w:p>
    <w:p w14:paraId="560ECDF9" w14:textId="77777777" w:rsidR="00D96313" w:rsidRDefault="00D96313" w:rsidP="00D96313">
      <w:pPr>
        <w:spacing w:after="0" w:line="240" w:lineRule="auto"/>
        <w:jc w:val="both"/>
        <w:rPr>
          <w:rFonts w:cstheme="minorHAnsi"/>
          <w:sz w:val="20"/>
          <w:szCs w:val="20"/>
        </w:rPr>
      </w:pPr>
    </w:p>
    <w:p w14:paraId="1100AADE" w14:textId="755E97D6" w:rsidR="00D96313" w:rsidRDefault="00D96313" w:rsidP="00D96313">
      <w:pPr>
        <w:spacing w:after="0" w:line="240" w:lineRule="auto"/>
        <w:jc w:val="both"/>
        <w:rPr>
          <w:sz w:val="20"/>
          <w:szCs w:val="20"/>
        </w:rPr>
      </w:pPr>
      <w:r w:rsidRPr="00D96313">
        <w:rPr>
          <w:sz w:val="20"/>
          <w:szCs w:val="20"/>
        </w:rPr>
        <w:t xml:space="preserve">La mise en réserve doit être mise en œuvre avant que les </w:t>
      </w:r>
      <w:r w:rsidRPr="002F2CC7">
        <w:rPr>
          <w:sz w:val="20"/>
          <w:szCs w:val="20"/>
        </w:rPr>
        <w:t>premières mises en marché aient eu lieu, sur le fondement du principe de l’égalité de traitement des opérateurs.</w:t>
      </w:r>
      <w:r w:rsidR="007A70D8" w:rsidRPr="002F2CC7">
        <w:rPr>
          <w:sz w:val="20"/>
          <w:szCs w:val="20"/>
        </w:rPr>
        <w:t xml:space="preserve"> La publication de l’avenant étendu au Journal Officiel doit donc être effective avant la date de 1</w:t>
      </w:r>
      <w:r w:rsidR="007A70D8" w:rsidRPr="002F2CC7">
        <w:rPr>
          <w:sz w:val="20"/>
          <w:szCs w:val="20"/>
          <w:vertAlign w:val="superscript"/>
        </w:rPr>
        <w:t>ère</w:t>
      </w:r>
      <w:r w:rsidR="007A70D8" w:rsidRPr="002F2CC7">
        <w:rPr>
          <w:sz w:val="20"/>
          <w:szCs w:val="20"/>
        </w:rPr>
        <w:t xml:space="preserve"> commercialisation définie dans le cahier des charges de l’IG.</w:t>
      </w:r>
    </w:p>
    <w:p w14:paraId="3EA3470D" w14:textId="23735760" w:rsidR="00D96313" w:rsidRDefault="00D96313" w:rsidP="00777BB3">
      <w:pPr>
        <w:spacing w:after="0" w:line="240" w:lineRule="auto"/>
        <w:jc w:val="both"/>
        <w:rPr>
          <w:rFonts w:cstheme="minorHAnsi"/>
          <w:bCs/>
          <w:sz w:val="20"/>
          <w:szCs w:val="20"/>
        </w:rPr>
      </w:pPr>
    </w:p>
    <w:p w14:paraId="36A83F84" w14:textId="3E60E81F" w:rsidR="00153E03" w:rsidRDefault="00153E03" w:rsidP="00153E03">
      <w:pPr>
        <w:spacing w:after="0" w:line="240" w:lineRule="auto"/>
        <w:jc w:val="both"/>
        <w:rPr>
          <w:sz w:val="20"/>
          <w:szCs w:val="20"/>
        </w:rPr>
      </w:pPr>
      <w:r w:rsidRPr="00153E03">
        <w:rPr>
          <w:sz w:val="20"/>
          <w:szCs w:val="20"/>
        </w:rPr>
        <w:t xml:space="preserve">En </w:t>
      </w:r>
      <w:r>
        <w:rPr>
          <w:sz w:val="20"/>
          <w:szCs w:val="20"/>
        </w:rPr>
        <w:t xml:space="preserve">cas de mise en œuvre d’une réserve, InterLoire </w:t>
      </w:r>
      <w:r w:rsidRPr="00153E03">
        <w:rPr>
          <w:sz w:val="20"/>
          <w:szCs w:val="20"/>
        </w:rPr>
        <w:t>notifi</w:t>
      </w:r>
      <w:r>
        <w:rPr>
          <w:sz w:val="20"/>
          <w:szCs w:val="20"/>
        </w:rPr>
        <w:t>e</w:t>
      </w:r>
      <w:r w:rsidRPr="00153E03">
        <w:rPr>
          <w:sz w:val="20"/>
          <w:szCs w:val="20"/>
        </w:rPr>
        <w:t xml:space="preserve"> individuellement à chaque opérateur, en fonction de sa déclaration de récolte, les hectolitres qu’il doit mettre en réserve.</w:t>
      </w:r>
    </w:p>
    <w:p w14:paraId="26B5C1EF" w14:textId="77777777" w:rsidR="005C3B58" w:rsidRPr="00153E03" w:rsidRDefault="005C3B58" w:rsidP="00153E03">
      <w:pPr>
        <w:spacing w:after="0" w:line="240" w:lineRule="auto"/>
        <w:jc w:val="both"/>
        <w:rPr>
          <w:sz w:val="20"/>
          <w:szCs w:val="20"/>
        </w:rPr>
      </w:pPr>
    </w:p>
    <w:p w14:paraId="48989E89" w14:textId="439B783F" w:rsidR="005C3B58" w:rsidRPr="00153E03" w:rsidRDefault="005C3B58" w:rsidP="005C3B58">
      <w:pPr>
        <w:spacing w:after="0" w:line="240" w:lineRule="auto"/>
        <w:jc w:val="both"/>
        <w:rPr>
          <w:rFonts w:cstheme="minorHAnsi"/>
          <w:b/>
          <w:bCs/>
          <w:color w:val="FF0000"/>
          <w:sz w:val="20"/>
          <w:szCs w:val="20"/>
        </w:rPr>
      </w:pPr>
      <w:r>
        <w:rPr>
          <w:rFonts w:cstheme="minorHAnsi"/>
          <w:b/>
          <w:bCs/>
          <w:color w:val="FF0000"/>
          <w:sz w:val="20"/>
          <w:szCs w:val="20"/>
        </w:rPr>
        <w:t>Date de décision // Date de mise en œuvre (2 mois après) //</w:t>
      </w:r>
      <w:r w:rsidRPr="005C3B58">
        <w:rPr>
          <w:rFonts w:cstheme="minorHAnsi"/>
          <w:b/>
          <w:bCs/>
          <w:color w:val="FF0000"/>
          <w:sz w:val="20"/>
          <w:szCs w:val="20"/>
        </w:rPr>
        <w:t xml:space="preserve"> </w:t>
      </w:r>
      <w:r>
        <w:rPr>
          <w:rFonts w:cstheme="minorHAnsi"/>
          <w:b/>
          <w:bCs/>
          <w:color w:val="FF0000"/>
          <w:sz w:val="20"/>
          <w:szCs w:val="20"/>
        </w:rPr>
        <w:t>Date de 1</w:t>
      </w:r>
      <w:r w:rsidRPr="00153E03">
        <w:rPr>
          <w:rFonts w:cstheme="minorHAnsi"/>
          <w:b/>
          <w:bCs/>
          <w:color w:val="FF0000"/>
          <w:sz w:val="20"/>
          <w:szCs w:val="20"/>
          <w:vertAlign w:val="superscript"/>
        </w:rPr>
        <w:t>ère</w:t>
      </w:r>
      <w:r>
        <w:rPr>
          <w:rFonts w:cstheme="minorHAnsi"/>
          <w:b/>
          <w:bCs/>
          <w:color w:val="FF0000"/>
          <w:sz w:val="20"/>
          <w:szCs w:val="20"/>
        </w:rPr>
        <w:t xml:space="preserve"> commercialisation :</w:t>
      </w:r>
    </w:p>
    <w:p w14:paraId="1D1B10C8" w14:textId="325F9B87" w:rsidR="000A1FF7" w:rsidRDefault="000A1FF7" w:rsidP="000A1FF7">
      <w:pPr>
        <w:spacing w:after="0" w:line="240" w:lineRule="auto"/>
        <w:jc w:val="both"/>
        <w:rPr>
          <w:rFonts w:cstheme="minorHAnsi"/>
          <w:bCs/>
          <w:color w:val="FF0000"/>
          <w:sz w:val="20"/>
          <w:szCs w:val="20"/>
        </w:rPr>
      </w:pPr>
      <w:r w:rsidRPr="00475BED">
        <w:rPr>
          <w:rFonts w:cstheme="minorHAnsi"/>
          <w:bCs/>
          <w:color w:val="FF0000"/>
          <w:sz w:val="20"/>
          <w:szCs w:val="20"/>
        </w:rPr>
        <w:t>Est-il possible d’envisager une mise en œuvre au-delà de la date de 1</w:t>
      </w:r>
      <w:r w:rsidRPr="00475BED">
        <w:rPr>
          <w:rFonts w:cstheme="minorHAnsi"/>
          <w:bCs/>
          <w:color w:val="FF0000"/>
          <w:sz w:val="20"/>
          <w:szCs w:val="20"/>
          <w:vertAlign w:val="superscript"/>
        </w:rPr>
        <w:t>ère</w:t>
      </w:r>
      <w:r w:rsidRPr="00475BED">
        <w:rPr>
          <w:rFonts w:cstheme="minorHAnsi"/>
          <w:bCs/>
          <w:color w:val="FF0000"/>
          <w:sz w:val="20"/>
          <w:szCs w:val="20"/>
        </w:rPr>
        <w:t xml:space="preserve"> commercialisation autorisée, c’est-à-dire après qu’une partie des volumes soient déjà sur le marché ?</w:t>
      </w:r>
      <w:r>
        <w:rPr>
          <w:rFonts w:cstheme="minorHAnsi"/>
          <w:bCs/>
          <w:color w:val="FF0000"/>
          <w:sz w:val="20"/>
          <w:szCs w:val="20"/>
        </w:rPr>
        <w:t xml:space="preserve"> NON</w:t>
      </w:r>
    </w:p>
    <w:p w14:paraId="7D2FB38A" w14:textId="6C28A105" w:rsidR="000A1FF7" w:rsidRDefault="000A1FF7" w:rsidP="000A1FF7">
      <w:pPr>
        <w:spacing w:after="0" w:line="240" w:lineRule="auto"/>
        <w:jc w:val="both"/>
        <w:rPr>
          <w:rFonts w:cstheme="minorHAnsi"/>
          <w:bCs/>
          <w:color w:val="FF0000"/>
          <w:sz w:val="20"/>
          <w:szCs w:val="20"/>
        </w:rPr>
      </w:pPr>
      <w:r w:rsidRPr="00D96313">
        <w:rPr>
          <w:rFonts w:cstheme="minorHAnsi"/>
          <w:bCs/>
          <w:color w:val="FF0000"/>
          <w:sz w:val="20"/>
          <w:szCs w:val="20"/>
        </w:rPr>
        <w:t>Si décision en AG</w:t>
      </w:r>
      <w:r w:rsidR="002F2CC7">
        <w:rPr>
          <w:rFonts w:cstheme="minorHAnsi"/>
          <w:bCs/>
          <w:color w:val="FF0000"/>
          <w:sz w:val="20"/>
          <w:szCs w:val="20"/>
        </w:rPr>
        <w:t xml:space="preserve"> InterLoire de décembre N</w:t>
      </w:r>
      <w:r w:rsidR="001D4F00">
        <w:rPr>
          <w:rFonts w:cstheme="minorHAnsi"/>
          <w:bCs/>
          <w:color w:val="FF0000"/>
          <w:sz w:val="20"/>
          <w:szCs w:val="20"/>
        </w:rPr>
        <w:t xml:space="preserve">, il faut compter un délai de </w:t>
      </w:r>
      <w:r w:rsidRPr="00D96313">
        <w:rPr>
          <w:rFonts w:cstheme="minorHAnsi"/>
          <w:bCs/>
          <w:color w:val="FF0000"/>
          <w:sz w:val="20"/>
          <w:szCs w:val="20"/>
        </w:rPr>
        <w:t>2 mois pour extension =</w:t>
      </w:r>
      <w:r>
        <w:rPr>
          <w:rFonts w:cstheme="minorHAnsi"/>
          <w:bCs/>
          <w:color w:val="FF0000"/>
          <w:sz w:val="20"/>
          <w:szCs w:val="20"/>
        </w:rPr>
        <w:t>&gt;</w:t>
      </w:r>
      <w:r w:rsidRPr="00D96313">
        <w:rPr>
          <w:rFonts w:cstheme="minorHAnsi"/>
          <w:bCs/>
          <w:color w:val="FF0000"/>
          <w:sz w:val="20"/>
          <w:szCs w:val="20"/>
        </w:rPr>
        <w:t xml:space="preserve"> mise en œuvre au </w:t>
      </w:r>
      <w:r w:rsidR="002F2CC7">
        <w:rPr>
          <w:rFonts w:cstheme="minorHAnsi"/>
          <w:bCs/>
          <w:color w:val="FF0000"/>
          <w:sz w:val="20"/>
          <w:szCs w:val="20"/>
        </w:rPr>
        <w:t>1</w:t>
      </w:r>
      <w:r w:rsidR="002F2CC7" w:rsidRPr="002F2CC7">
        <w:rPr>
          <w:rFonts w:cstheme="minorHAnsi"/>
          <w:bCs/>
          <w:color w:val="FF0000"/>
          <w:sz w:val="20"/>
          <w:szCs w:val="20"/>
          <w:vertAlign w:val="superscript"/>
        </w:rPr>
        <w:t>er</w:t>
      </w:r>
      <w:r w:rsidR="002F2CC7">
        <w:rPr>
          <w:rFonts w:cstheme="minorHAnsi"/>
          <w:bCs/>
          <w:color w:val="FF0000"/>
          <w:sz w:val="20"/>
          <w:szCs w:val="20"/>
        </w:rPr>
        <w:t xml:space="preserve"> mars N+1</w:t>
      </w:r>
      <w:r w:rsidRPr="00D96313">
        <w:rPr>
          <w:rFonts w:cstheme="minorHAnsi"/>
          <w:bCs/>
          <w:color w:val="FF0000"/>
          <w:sz w:val="20"/>
          <w:szCs w:val="20"/>
        </w:rPr>
        <w:t xml:space="preserve">. </w:t>
      </w:r>
    </w:p>
    <w:p w14:paraId="49D8FCB2" w14:textId="36687615" w:rsidR="000A1FF7" w:rsidRDefault="000A1FF7" w:rsidP="000A1FF7">
      <w:pPr>
        <w:spacing w:after="0" w:line="240" w:lineRule="auto"/>
        <w:jc w:val="both"/>
        <w:rPr>
          <w:rFonts w:cstheme="minorHAnsi"/>
          <w:bCs/>
          <w:color w:val="FF0000"/>
          <w:sz w:val="20"/>
          <w:szCs w:val="20"/>
        </w:rPr>
      </w:pPr>
      <w:r w:rsidRPr="00D96313">
        <w:rPr>
          <w:color w:val="FF0000"/>
          <w:sz w:val="20"/>
          <w:szCs w:val="20"/>
        </w:rPr>
        <w:t xml:space="preserve">Cependant, pour la majorité de nos AOP tranquilles, la </w:t>
      </w:r>
      <w:r w:rsidRPr="00D96313">
        <w:rPr>
          <w:rFonts w:cstheme="minorHAnsi"/>
          <w:bCs/>
          <w:color w:val="FF0000"/>
          <w:sz w:val="20"/>
          <w:szCs w:val="20"/>
        </w:rPr>
        <w:t>date de 1</w:t>
      </w:r>
      <w:r w:rsidRPr="00D96313">
        <w:rPr>
          <w:rFonts w:cstheme="minorHAnsi"/>
          <w:bCs/>
          <w:color w:val="FF0000"/>
          <w:sz w:val="20"/>
          <w:szCs w:val="20"/>
          <w:vertAlign w:val="superscript"/>
        </w:rPr>
        <w:t>ère</w:t>
      </w:r>
      <w:r w:rsidRPr="00D96313">
        <w:rPr>
          <w:rFonts w:cstheme="minorHAnsi"/>
          <w:bCs/>
          <w:color w:val="FF0000"/>
          <w:sz w:val="20"/>
          <w:szCs w:val="20"/>
        </w:rPr>
        <w:t xml:space="preserve"> mise en commercialisation est antérieure au 1</w:t>
      </w:r>
      <w:r w:rsidR="002F2CC7" w:rsidRPr="002F2CC7">
        <w:rPr>
          <w:rFonts w:cstheme="minorHAnsi"/>
          <w:bCs/>
          <w:color w:val="FF0000"/>
          <w:sz w:val="20"/>
          <w:szCs w:val="20"/>
          <w:vertAlign w:val="superscript"/>
        </w:rPr>
        <w:t>er</w:t>
      </w:r>
      <w:r w:rsidR="002F2CC7">
        <w:rPr>
          <w:rFonts w:cstheme="minorHAnsi"/>
          <w:bCs/>
          <w:color w:val="FF0000"/>
          <w:sz w:val="20"/>
          <w:szCs w:val="20"/>
        </w:rPr>
        <w:t xml:space="preserve"> mars</w:t>
      </w:r>
      <w:r w:rsidRPr="00D96313">
        <w:rPr>
          <w:rFonts w:cstheme="minorHAnsi"/>
          <w:bCs/>
          <w:color w:val="FF0000"/>
          <w:sz w:val="20"/>
          <w:szCs w:val="20"/>
        </w:rPr>
        <w:t xml:space="preserve">. </w:t>
      </w:r>
    </w:p>
    <w:p w14:paraId="24632443" w14:textId="1A40D733" w:rsidR="000A1FF7" w:rsidRDefault="000A1FF7" w:rsidP="000A1FF7">
      <w:pPr>
        <w:spacing w:after="0" w:line="240" w:lineRule="auto"/>
        <w:jc w:val="both"/>
        <w:rPr>
          <w:rFonts w:cstheme="minorHAnsi"/>
          <w:bCs/>
          <w:color w:val="FF0000"/>
          <w:sz w:val="20"/>
          <w:szCs w:val="20"/>
        </w:rPr>
      </w:pPr>
      <w:r>
        <w:rPr>
          <w:rFonts w:cstheme="minorHAnsi"/>
          <w:bCs/>
          <w:color w:val="FF0000"/>
          <w:sz w:val="20"/>
          <w:szCs w:val="20"/>
        </w:rPr>
        <w:t>Peut-on faire</w:t>
      </w:r>
      <w:r w:rsidRPr="00D96313">
        <w:rPr>
          <w:rFonts w:cstheme="minorHAnsi"/>
          <w:bCs/>
          <w:color w:val="FF0000"/>
          <w:sz w:val="20"/>
          <w:szCs w:val="20"/>
        </w:rPr>
        <w:t xml:space="preserve"> </w:t>
      </w:r>
      <w:r>
        <w:rPr>
          <w:rFonts w:cstheme="minorHAnsi"/>
          <w:bCs/>
          <w:color w:val="FF0000"/>
          <w:sz w:val="20"/>
          <w:szCs w:val="20"/>
        </w:rPr>
        <w:t>la demande en CRINAO en aout année N d’un report de la date de 1</w:t>
      </w:r>
      <w:r w:rsidRPr="00D96313">
        <w:rPr>
          <w:rFonts w:cstheme="minorHAnsi"/>
          <w:bCs/>
          <w:color w:val="FF0000"/>
          <w:sz w:val="20"/>
          <w:szCs w:val="20"/>
          <w:vertAlign w:val="superscript"/>
        </w:rPr>
        <w:t>ère</w:t>
      </w:r>
      <w:r>
        <w:rPr>
          <w:rFonts w:cstheme="minorHAnsi"/>
          <w:bCs/>
          <w:color w:val="FF0000"/>
          <w:sz w:val="20"/>
          <w:szCs w:val="20"/>
        </w:rPr>
        <w:t xml:space="preserve"> commercialisation au 1</w:t>
      </w:r>
      <w:r w:rsidR="002F2CC7" w:rsidRPr="002F2CC7">
        <w:rPr>
          <w:rFonts w:cstheme="minorHAnsi"/>
          <w:bCs/>
          <w:color w:val="FF0000"/>
          <w:sz w:val="20"/>
          <w:szCs w:val="20"/>
          <w:vertAlign w:val="superscript"/>
        </w:rPr>
        <w:t>er</w:t>
      </w:r>
      <w:r w:rsidR="002F2CC7">
        <w:rPr>
          <w:rFonts w:cstheme="minorHAnsi"/>
          <w:bCs/>
          <w:color w:val="FF0000"/>
          <w:sz w:val="20"/>
          <w:szCs w:val="20"/>
        </w:rPr>
        <w:t xml:space="preserve"> mars</w:t>
      </w:r>
      <w:r>
        <w:rPr>
          <w:rFonts w:cstheme="minorHAnsi"/>
          <w:bCs/>
          <w:color w:val="FF0000"/>
          <w:sz w:val="20"/>
          <w:szCs w:val="20"/>
        </w:rPr>
        <w:t> ? N</w:t>
      </w:r>
      <w:r w:rsidR="002F2CC7">
        <w:rPr>
          <w:rFonts w:cstheme="minorHAnsi"/>
          <w:bCs/>
          <w:color w:val="FF0000"/>
          <w:sz w:val="20"/>
          <w:szCs w:val="20"/>
        </w:rPr>
        <w:t>ON</w:t>
      </w:r>
      <w:r w:rsidR="001D4F00">
        <w:rPr>
          <w:rFonts w:cstheme="minorHAnsi"/>
          <w:bCs/>
          <w:color w:val="FF0000"/>
          <w:sz w:val="20"/>
          <w:szCs w:val="20"/>
        </w:rPr>
        <w:t> :</w:t>
      </w:r>
      <w:r>
        <w:rPr>
          <w:rFonts w:cstheme="minorHAnsi"/>
          <w:bCs/>
          <w:color w:val="FF0000"/>
          <w:sz w:val="20"/>
          <w:szCs w:val="20"/>
        </w:rPr>
        <w:t xml:space="preserve"> La date de 1</w:t>
      </w:r>
      <w:r w:rsidRPr="000A1FF7">
        <w:rPr>
          <w:rFonts w:cstheme="minorHAnsi"/>
          <w:bCs/>
          <w:color w:val="FF0000"/>
          <w:sz w:val="20"/>
          <w:szCs w:val="20"/>
          <w:vertAlign w:val="superscript"/>
        </w:rPr>
        <w:t>ère</w:t>
      </w:r>
      <w:r>
        <w:rPr>
          <w:rFonts w:cstheme="minorHAnsi"/>
          <w:bCs/>
          <w:color w:val="FF0000"/>
          <w:sz w:val="20"/>
          <w:szCs w:val="20"/>
        </w:rPr>
        <w:t xml:space="preserve"> commercialisation n’est pas modifiable sauf </w:t>
      </w:r>
      <w:r w:rsidR="002F2CC7">
        <w:rPr>
          <w:rFonts w:cstheme="minorHAnsi"/>
          <w:bCs/>
          <w:color w:val="FF0000"/>
          <w:sz w:val="20"/>
          <w:szCs w:val="20"/>
        </w:rPr>
        <w:t xml:space="preserve">si </w:t>
      </w:r>
      <w:r>
        <w:rPr>
          <w:rFonts w:cstheme="minorHAnsi"/>
          <w:bCs/>
          <w:color w:val="FF0000"/>
          <w:sz w:val="20"/>
          <w:szCs w:val="20"/>
        </w:rPr>
        <w:t>modification du cahier des charges de l’AOP.</w:t>
      </w:r>
    </w:p>
    <w:p w14:paraId="76B6593E" w14:textId="77777777" w:rsidR="000A1FF7" w:rsidRDefault="000A1FF7" w:rsidP="000A1FF7">
      <w:pPr>
        <w:spacing w:after="0" w:line="240" w:lineRule="auto"/>
        <w:jc w:val="both"/>
        <w:rPr>
          <w:rFonts w:cstheme="minorHAnsi"/>
          <w:bCs/>
          <w:color w:val="FF0000"/>
          <w:sz w:val="20"/>
          <w:szCs w:val="20"/>
        </w:rPr>
      </w:pPr>
    </w:p>
    <w:p w14:paraId="3234C986" w14:textId="77777777" w:rsidR="00427214" w:rsidRPr="00777BB3" w:rsidRDefault="00427214" w:rsidP="00777BB3">
      <w:pPr>
        <w:spacing w:after="0" w:line="240" w:lineRule="auto"/>
        <w:jc w:val="both"/>
        <w:rPr>
          <w:rFonts w:cstheme="minorHAnsi"/>
          <w:bCs/>
          <w:sz w:val="20"/>
          <w:szCs w:val="20"/>
        </w:rPr>
      </w:pPr>
    </w:p>
    <w:p w14:paraId="4E1338A8" w14:textId="77777777" w:rsidR="00BC6F2C" w:rsidRPr="00BC6F2C" w:rsidRDefault="00BC6F2C" w:rsidP="00BC6F2C">
      <w:pPr>
        <w:pStyle w:val="Paragraphedeliste"/>
        <w:numPr>
          <w:ilvl w:val="0"/>
          <w:numId w:val="2"/>
        </w:numPr>
        <w:spacing w:after="0" w:line="240" w:lineRule="auto"/>
        <w:jc w:val="both"/>
        <w:rPr>
          <w:rFonts w:cstheme="minorHAnsi"/>
          <w:b/>
          <w:sz w:val="20"/>
          <w:szCs w:val="20"/>
        </w:rPr>
      </w:pPr>
      <w:r w:rsidRPr="00BC6F2C">
        <w:rPr>
          <w:rFonts w:cstheme="minorHAnsi"/>
          <w:b/>
          <w:sz w:val="20"/>
          <w:szCs w:val="20"/>
        </w:rPr>
        <w:t>VOLUME CONSTITUABLE</w:t>
      </w:r>
    </w:p>
    <w:p w14:paraId="52715A26" w14:textId="77777777" w:rsidR="00BC6F2C" w:rsidRPr="00BC6F2C" w:rsidRDefault="00BC6F2C" w:rsidP="00BC6F2C">
      <w:pPr>
        <w:pStyle w:val="Paragraphedeliste"/>
        <w:numPr>
          <w:ilvl w:val="1"/>
          <w:numId w:val="2"/>
        </w:numPr>
        <w:spacing w:after="0" w:line="240" w:lineRule="auto"/>
        <w:jc w:val="both"/>
        <w:rPr>
          <w:rFonts w:cstheme="minorHAnsi"/>
          <w:b/>
          <w:sz w:val="20"/>
          <w:szCs w:val="20"/>
        </w:rPr>
      </w:pPr>
      <w:r w:rsidRPr="00BC6F2C">
        <w:rPr>
          <w:rFonts w:cstheme="minorHAnsi"/>
          <w:b/>
          <w:sz w:val="20"/>
          <w:szCs w:val="20"/>
        </w:rPr>
        <w:t xml:space="preserve">Le volume de plafonnement pour une campagne donnée </w:t>
      </w:r>
    </w:p>
    <w:p w14:paraId="619C4AD4" w14:textId="26B3AFFE" w:rsidR="00BC6F2C" w:rsidRPr="00BC6F2C" w:rsidRDefault="00BC6F2C" w:rsidP="00BC6F2C">
      <w:pPr>
        <w:spacing w:after="0" w:line="240" w:lineRule="auto"/>
        <w:jc w:val="both"/>
        <w:rPr>
          <w:rFonts w:cstheme="minorHAnsi"/>
          <w:sz w:val="20"/>
          <w:szCs w:val="20"/>
          <w:shd w:val="clear" w:color="auto" w:fill="FFFFFF"/>
        </w:rPr>
      </w:pPr>
      <w:r w:rsidRPr="00BC6F2C">
        <w:rPr>
          <w:rFonts w:cstheme="minorHAnsi"/>
          <w:sz w:val="20"/>
          <w:szCs w:val="20"/>
        </w:rPr>
        <w:t>L</w:t>
      </w:r>
      <w:r w:rsidR="001B61F2">
        <w:rPr>
          <w:rFonts w:cstheme="minorHAnsi"/>
          <w:sz w:val="20"/>
          <w:szCs w:val="20"/>
        </w:rPr>
        <w:t>e volume de plafonnement de l</w:t>
      </w:r>
      <w:r w:rsidRPr="00BC6F2C">
        <w:rPr>
          <w:rFonts w:cstheme="minorHAnsi"/>
          <w:sz w:val="20"/>
          <w:szCs w:val="20"/>
        </w:rPr>
        <w:t>a réserve</w:t>
      </w:r>
      <w:r w:rsidR="001B61F2">
        <w:rPr>
          <w:rFonts w:cstheme="minorHAnsi"/>
          <w:sz w:val="20"/>
          <w:szCs w:val="20"/>
        </w:rPr>
        <w:t xml:space="preserve"> pour une campagne</w:t>
      </w:r>
      <w:r w:rsidRPr="00BC6F2C">
        <w:rPr>
          <w:rFonts w:cstheme="minorHAnsi"/>
          <w:sz w:val="20"/>
          <w:szCs w:val="20"/>
          <w:shd w:val="clear" w:color="auto" w:fill="FFFFFF"/>
        </w:rPr>
        <w:t xml:space="preserve"> peut concerner :</w:t>
      </w:r>
    </w:p>
    <w:p w14:paraId="4C3A78FE" w14:textId="56AC6881" w:rsidR="00AE09B4" w:rsidRPr="00173859" w:rsidRDefault="00AE09B4" w:rsidP="00AE09B4">
      <w:pPr>
        <w:pStyle w:val="Paragraphedeliste"/>
        <w:numPr>
          <w:ilvl w:val="0"/>
          <w:numId w:val="7"/>
        </w:numPr>
        <w:spacing w:after="0" w:line="240" w:lineRule="auto"/>
        <w:jc w:val="both"/>
        <w:rPr>
          <w:rFonts w:cstheme="minorHAnsi"/>
          <w:sz w:val="20"/>
          <w:szCs w:val="20"/>
        </w:rPr>
      </w:pPr>
      <w:proofErr w:type="gramStart"/>
      <w:r w:rsidRPr="00173859">
        <w:rPr>
          <w:rFonts w:cstheme="minorHAnsi"/>
          <w:sz w:val="20"/>
          <w:szCs w:val="20"/>
          <w:shd w:val="clear" w:color="auto" w:fill="FFFFFF"/>
        </w:rPr>
        <w:t>un</w:t>
      </w:r>
      <w:proofErr w:type="gramEnd"/>
      <w:r w:rsidRPr="00173859">
        <w:rPr>
          <w:rFonts w:cstheme="minorHAnsi"/>
          <w:sz w:val="20"/>
          <w:szCs w:val="20"/>
          <w:shd w:val="clear" w:color="auto" w:fill="FFFFFF"/>
        </w:rPr>
        <w:t xml:space="preserve"> pourcentage </w:t>
      </w:r>
      <w:r w:rsidR="008F2DD0" w:rsidRPr="00173859">
        <w:rPr>
          <w:rFonts w:cstheme="minorHAnsi"/>
          <w:sz w:val="20"/>
          <w:szCs w:val="20"/>
          <w:shd w:val="clear" w:color="auto" w:fill="FFFFFF"/>
        </w:rPr>
        <w:t>du volume détenu</w:t>
      </w:r>
      <w:r w:rsidR="005E1324" w:rsidRPr="00173859">
        <w:rPr>
          <w:rFonts w:cstheme="minorHAnsi"/>
          <w:sz w:val="20"/>
          <w:szCs w:val="20"/>
          <w:shd w:val="clear" w:color="auto" w:fill="FFFFFF"/>
        </w:rPr>
        <w:t xml:space="preserve"> par </w:t>
      </w:r>
      <w:r w:rsidRPr="00173859">
        <w:rPr>
          <w:rFonts w:cstheme="minorHAnsi"/>
          <w:sz w:val="20"/>
          <w:szCs w:val="20"/>
          <w:shd w:val="clear" w:color="auto" w:fill="FFFFFF"/>
        </w:rPr>
        <w:t>opérateur</w:t>
      </w:r>
      <w:r w:rsidR="00B3677C">
        <w:rPr>
          <w:rFonts w:cstheme="minorHAnsi"/>
          <w:sz w:val="20"/>
          <w:szCs w:val="20"/>
          <w:shd w:val="clear" w:color="auto" w:fill="FFFFFF"/>
        </w:rPr>
        <w:t>,</w:t>
      </w:r>
      <w:r w:rsidRPr="00173859">
        <w:rPr>
          <w:rFonts w:cstheme="minorHAnsi"/>
          <w:sz w:val="20"/>
          <w:szCs w:val="20"/>
          <w:shd w:val="clear" w:color="auto" w:fill="FFFFFF"/>
        </w:rPr>
        <w:t xml:space="preserve"> </w:t>
      </w:r>
      <w:r w:rsidR="00B3677C" w:rsidRPr="00173859">
        <w:rPr>
          <w:rFonts w:cstheme="minorHAnsi"/>
          <w:sz w:val="20"/>
          <w:szCs w:val="20"/>
          <w:shd w:val="clear" w:color="auto" w:fill="FFFFFF"/>
        </w:rPr>
        <w:t>pourcentage défini collectivement</w:t>
      </w:r>
      <w:r w:rsidR="001B61F2">
        <w:rPr>
          <w:rFonts w:cstheme="minorHAnsi"/>
          <w:sz w:val="20"/>
          <w:szCs w:val="20"/>
          <w:shd w:val="clear" w:color="auto" w:fill="FFFFFF"/>
        </w:rPr>
        <w:t xml:space="preserve"> et appliqué à tous individuellement</w:t>
      </w:r>
      <w:r w:rsidR="00B3677C" w:rsidRPr="00173859">
        <w:rPr>
          <w:rFonts w:cstheme="minorHAnsi"/>
          <w:sz w:val="20"/>
          <w:szCs w:val="20"/>
          <w:shd w:val="clear" w:color="auto" w:fill="FFFFFF"/>
        </w:rPr>
        <w:t xml:space="preserve">, c’est-à-dire un </w:t>
      </w:r>
      <w:r w:rsidR="00B3677C">
        <w:rPr>
          <w:rFonts w:cstheme="minorHAnsi"/>
          <w:sz w:val="20"/>
          <w:szCs w:val="20"/>
          <w:shd w:val="clear" w:color="auto" w:fill="FFFFFF"/>
        </w:rPr>
        <w:t xml:space="preserve">même </w:t>
      </w:r>
      <w:r w:rsidR="00B3677C" w:rsidRPr="00173859">
        <w:rPr>
          <w:rFonts w:cstheme="minorHAnsi"/>
          <w:sz w:val="20"/>
          <w:szCs w:val="20"/>
          <w:shd w:val="clear" w:color="auto" w:fill="FFFFFF"/>
        </w:rPr>
        <w:t>pourcentage de volume pour tous les opérateurs</w:t>
      </w:r>
      <w:r w:rsidR="00B3677C">
        <w:rPr>
          <w:rFonts w:cstheme="minorHAnsi"/>
          <w:sz w:val="20"/>
          <w:szCs w:val="20"/>
          <w:shd w:val="clear" w:color="auto" w:fill="FFFFFF"/>
        </w:rPr>
        <w:t xml:space="preserve">. </w:t>
      </w:r>
      <w:r w:rsidR="001B61F2">
        <w:rPr>
          <w:rFonts w:cstheme="minorHAnsi"/>
          <w:sz w:val="20"/>
          <w:szCs w:val="20"/>
          <w:shd w:val="clear" w:color="auto" w:fill="FFFFFF"/>
        </w:rPr>
        <w:t>E</w:t>
      </w:r>
      <w:r w:rsidR="001B61F2" w:rsidRPr="00173859">
        <w:rPr>
          <w:rFonts w:cstheme="minorHAnsi"/>
          <w:sz w:val="20"/>
          <w:szCs w:val="20"/>
          <w:shd w:val="clear" w:color="auto" w:fill="FFFFFF"/>
        </w:rPr>
        <w:t>xemple</w:t>
      </w:r>
      <w:r w:rsidR="001B61F2">
        <w:rPr>
          <w:rFonts w:cstheme="minorHAnsi"/>
          <w:sz w:val="20"/>
          <w:szCs w:val="20"/>
          <w:shd w:val="clear" w:color="auto" w:fill="FFFFFF"/>
        </w:rPr>
        <w:t xml:space="preserve"> : </w:t>
      </w:r>
      <w:r w:rsidR="001B61F2" w:rsidRPr="00173859">
        <w:rPr>
          <w:rFonts w:cstheme="minorHAnsi"/>
          <w:sz w:val="20"/>
          <w:szCs w:val="20"/>
          <w:shd w:val="clear" w:color="auto" w:fill="FFFFFF"/>
        </w:rPr>
        <w:t>5% du volume détenu par opérateur pour l’AOP/IGP X</w:t>
      </w:r>
      <w:r w:rsidR="001B61F2">
        <w:rPr>
          <w:rFonts w:cstheme="minorHAnsi"/>
          <w:sz w:val="20"/>
          <w:szCs w:val="20"/>
          <w:shd w:val="clear" w:color="auto" w:fill="FFFFFF"/>
        </w:rPr>
        <w:t xml:space="preserve">. </w:t>
      </w:r>
      <w:r w:rsidR="00B3677C">
        <w:rPr>
          <w:rFonts w:cstheme="minorHAnsi"/>
          <w:sz w:val="20"/>
          <w:szCs w:val="20"/>
          <w:shd w:val="clear" w:color="auto" w:fill="FFFFFF"/>
        </w:rPr>
        <w:t xml:space="preserve">Le volume détenu par opérateur est défini </w:t>
      </w:r>
      <w:r w:rsidR="001B61F2">
        <w:rPr>
          <w:rFonts w:cstheme="minorHAnsi"/>
          <w:sz w:val="20"/>
          <w:szCs w:val="20"/>
          <w:shd w:val="clear" w:color="auto" w:fill="FFFFFF"/>
        </w:rPr>
        <w:t xml:space="preserve">soit </w:t>
      </w:r>
      <w:r w:rsidR="00B3677C">
        <w:rPr>
          <w:rFonts w:cstheme="minorHAnsi"/>
          <w:sz w:val="20"/>
          <w:szCs w:val="20"/>
          <w:shd w:val="clear" w:color="auto" w:fill="FFFFFF"/>
        </w:rPr>
        <w:t xml:space="preserve">par le stock au 31/07 année N </w:t>
      </w:r>
      <w:r w:rsidR="001B61F2">
        <w:rPr>
          <w:rFonts w:cstheme="minorHAnsi"/>
          <w:sz w:val="20"/>
          <w:szCs w:val="20"/>
          <w:shd w:val="clear" w:color="auto" w:fill="FFFFFF"/>
        </w:rPr>
        <w:t>soit</w:t>
      </w:r>
      <w:r w:rsidR="00B3677C">
        <w:rPr>
          <w:rFonts w:cstheme="minorHAnsi"/>
          <w:sz w:val="20"/>
          <w:szCs w:val="20"/>
          <w:shd w:val="clear" w:color="auto" w:fill="FFFFFF"/>
        </w:rPr>
        <w:t xml:space="preserve"> par le stock au 31/12 année N, en fonction de la date de décision de la réserve</w:t>
      </w:r>
      <w:r w:rsidR="001B61F2">
        <w:rPr>
          <w:rFonts w:cstheme="minorHAnsi"/>
          <w:sz w:val="20"/>
          <w:szCs w:val="20"/>
          <w:shd w:val="clear" w:color="auto" w:fill="FFFFFF"/>
        </w:rPr>
        <w:t>. S</w:t>
      </w:r>
      <w:r w:rsidR="00B3677C">
        <w:rPr>
          <w:rFonts w:cstheme="minorHAnsi"/>
          <w:sz w:val="20"/>
          <w:szCs w:val="20"/>
          <w:shd w:val="clear" w:color="auto" w:fill="FFFFFF"/>
        </w:rPr>
        <w:t xml:space="preserve">i </w:t>
      </w:r>
      <w:r w:rsidR="001B61F2">
        <w:rPr>
          <w:rFonts w:cstheme="minorHAnsi"/>
          <w:sz w:val="20"/>
          <w:szCs w:val="20"/>
          <w:shd w:val="clear" w:color="auto" w:fill="FFFFFF"/>
        </w:rPr>
        <w:t xml:space="preserve">la </w:t>
      </w:r>
      <w:r w:rsidR="00B3677C">
        <w:rPr>
          <w:rFonts w:cstheme="minorHAnsi"/>
          <w:sz w:val="20"/>
          <w:szCs w:val="20"/>
          <w:shd w:val="clear" w:color="auto" w:fill="FFFFFF"/>
        </w:rPr>
        <w:t xml:space="preserve">décision de </w:t>
      </w:r>
      <w:r w:rsidR="001B61F2">
        <w:rPr>
          <w:rFonts w:cstheme="minorHAnsi"/>
          <w:sz w:val="20"/>
          <w:szCs w:val="20"/>
          <w:shd w:val="clear" w:color="auto" w:fill="FFFFFF"/>
        </w:rPr>
        <w:t xml:space="preserve">la </w:t>
      </w:r>
      <w:r w:rsidR="00B3677C">
        <w:rPr>
          <w:rFonts w:cstheme="minorHAnsi"/>
          <w:sz w:val="20"/>
          <w:szCs w:val="20"/>
          <w:shd w:val="clear" w:color="auto" w:fill="FFFFFF"/>
        </w:rPr>
        <w:t xml:space="preserve">réserve interprofessionnelle </w:t>
      </w:r>
      <w:r w:rsidR="001B61F2">
        <w:rPr>
          <w:rFonts w:cstheme="minorHAnsi"/>
          <w:sz w:val="20"/>
          <w:szCs w:val="20"/>
          <w:shd w:val="clear" w:color="auto" w:fill="FFFFFF"/>
        </w:rPr>
        <w:t xml:space="preserve">est </w:t>
      </w:r>
      <w:r w:rsidR="00B3677C">
        <w:rPr>
          <w:rFonts w:cstheme="minorHAnsi"/>
          <w:sz w:val="20"/>
          <w:szCs w:val="20"/>
          <w:shd w:val="clear" w:color="auto" w:fill="FFFFFF"/>
        </w:rPr>
        <w:t xml:space="preserve">prise avant le </w:t>
      </w:r>
      <w:r w:rsidR="001B61F2">
        <w:rPr>
          <w:rFonts w:cstheme="minorHAnsi"/>
          <w:sz w:val="20"/>
          <w:szCs w:val="20"/>
          <w:shd w:val="clear" w:color="auto" w:fill="FFFFFF"/>
        </w:rPr>
        <w:t>31/12 année N, alors c’est le stock au 31/07 qui s’applique, sinon c’est le stock au 31/12 année N</w:t>
      </w:r>
      <w:r w:rsidR="00B3677C">
        <w:rPr>
          <w:rFonts w:cstheme="minorHAnsi"/>
          <w:sz w:val="20"/>
          <w:szCs w:val="20"/>
          <w:shd w:val="clear" w:color="auto" w:fill="FFFFFF"/>
        </w:rPr>
        <w:t xml:space="preserve">. </w:t>
      </w:r>
    </w:p>
    <w:p w14:paraId="1DD97B83" w14:textId="6C13B729" w:rsidR="00BC6F2C" w:rsidRPr="00173859" w:rsidRDefault="00BC6F2C" w:rsidP="00BC6F2C">
      <w:pPr>
        <w:pStyle w:val="Paragraphedeliste"/>
        <w:numPr>
          <w:ilvl w:val="0"/>
          <w:numId w:val="7"/>
        </w:numPr>
        <w:spacing w:after="0" w:line="240" w:lineRule="auto"/>
        <w:jc w:val="both"/>
        <w:rPr>
          <w:rFonts w:cstheme="minorHAnsi"/>
          <w:sz w:val="20"/>
          <w:szCs w:val="20"/>
        </w:rPr>
      </w:pPr>
      <w:proofErr w:type="gramStart"/>
      <w:r w:rsidRPr="00173859">
        <w:rPr>
          <w:rFonts w:cstheme="minorHAnsi"/>
          <w:sz w:val="20"/>
          <w:szCs w:val="20"/>
          <w:shd w:val="clear" w:color="auto" w:fill="FFFFFF"/>
        </w:rPr>
        <w:t>tout</w:t>
      </w:r>
      <w:proofErr w:type="gramEnd"/>
      <w:r w:rsidRPr="00173859">
        <w:rPr>
          <w:rFonts w:cstheme="minorHAnsi"/>
          <w:sz w:val="20"/>
          <w:szCs w:val="20"/>
          <w:shd w:val="clear" w:color="auto" w:fill="FFFFFF"/>
        </w:rPr>
        <w:t xml:space="preserve"> volume correspondant à la part de la récolte dépassant </w:t>
      </w:r>
      <w:r w:rsidR="00BF063B" w:rsidRPr="00173859">
        <w:rPr>
          <w:rFonts w:cstheme="minorHAnsi"/>
          <w:sz w:val="20"/>
          <w:szCs w:val="20"/>
          <w:shd w:val="clear" w:color="auto" w:fill="FFFFFF"/>
        </w:rPr>
        <w:t>un</w:t>
      </w:r>
      <w:r w:rsidRPr="00173859">
        <w:rPr>
          <w:rFonts w:cstheme="minorHAnsi"/>
          <w:sz w:val="20"/>
          <w:szCs w:val="20"/>
          <w:shd w:val="clear" w:color="auto" w:fill="FFFFFF"/>
        </w:rPr>
        <w:t xml:space="preserve"> rendement fixé de X hl/ha jusqu’au plafond limite de classement annuel individuel de X hl/ha. Par conséquent, </w:t>
      </w:r>
      <w:r w:rsidRPr="00173859">
        <w:rPr>
          <w:rFonts w:cstheme="minorHAnsi"/>
          <w:sz w:val="20"/>
          <w:szCs w:val="20"/>
        </w:rPr>
        <w:t xml:space="preserve">cette mise en réserve interprofessionnelle ne s’applique pas aux </w:t>
      </w:r>
      <w:r w:rsidR="001A7783" w:rsidRPr="00173859">
        <w:rPr>
          <w:rFonts w:cstheme="minorHAnsi"/>
          <w:sz w:val="20"/>
          <w:szCs w:val="20"/>
        </w:rPr>
        <w:t>opérateurs</w:t>
      </w:r>
      <w:r w:rsidRPr="00173859">
        <w:rPr>
          <w:rFonts w:cstheme="minorHAnsi"/>
          <w:sz w:val="20"/>
          <w:szCs w:val="20"/>
        </w:rPr>
        <w:t xml:space="preserve"> dont la récolte en </w:t>
      </w:r>
      <w:r w:rsidR="00424EA7" w:rsidRPr="00173859">
        <w:rPr>
          <w:rFonts w:cstheme="minorHAnsi"/>
          <w:sz w:val="20"/>
          <w:szCs w:val="20"/>
        </w:rPr>
        <w:t>AOP/IGP</w:t>
      </w:r>
      <w:r w:rsidRPr="00173859">
        <w:rPr>
          <w:rFonts w:cstheme="minorHAnsi"/>
          <w:sz w:val="20"/>
          <w:szCs w:val="20"/>
        </w:rPr>
        <w:t xml:space="preserve"> est inférieure à X hl/ha.</w:t>
      </w:r>
    </w:p>
    <w:p w14:paraId="4B6691DC" w14:textId="7CBCB95D" w:rsidR="00AA781A" w:rsidRPr="00173859" w:rsidRDefault="001B61F2" w:rsidP="00BC6F2C">
      <w:pPr>
        <w:pStyle w:val="Paragraphedeliste"/>
        <w:numPr>
          <w:ilvl w:val="0"/>
          <w:numId w:val="7"/>
        </w:numPr>
        <w:spacing w:after="0" w:line="240" w:lineRule="auto"/>
        <w:jc w:val="both"/>
        <w:rPr>
          <w:rFonts w:cstheme="minorHAnsi"/>
          <w:sz w:val="20"/>
          <w:szCs w:val="20"/>
        </w:rPr>
      </w:pPr>
      <w:proofErr w:type="gramStart"/>
      <w:r>
        <w:rPr>
          <w:rFonts w:cstheme="minorHAnsi"/>
          <w:sz w:val="20"/>
          <w:szCs w:val="20"/>
        </w:rPr>
        <w:t>un</w:t>
      </w:r>
      <w:proofErr w:type="gramEnd"/>
      <w:r>
        <w:rPr>
          <w:rFonts w:cstheme="minorHAnsi"/>
          <w:sz w:val="20"/>
          <w:szCs w:val="20"/>
        </w:rPr>
        <w:t xml:space="preserve"> pourcentage des volumes commercialisés</w:t>
      </w:r>
      <w:r w:rsidR="00AA781A" w:rsidRPr="00173859">
        <w:rPr>
          <w:rFonts w:cstheme="minorHAnsi"/>
          <w:sz w:val="20"/>
          <w:szCs w:val="20"/>
        </w:rPr>
        <w:t xml:space="preserve"> moyen</w:t>
      </w:r>
      <w:r>
        <w:rPr>
          <w:rFonts w:cstheme="minorHAnsi"/>
          <w:sz w:val="20"/>
          <w:szCs w:val="20"/>
        </w:rPr>
        <w:t>s</w:t>
      </w:r>
      <w:r w:rsidR="00AA781A" w:rsidRPr="00173859">
        <w:rPr>
          <w:rFonts w:cstheme="minorHAnsi"/>
          <w:sz w:val="20"/>
          <w:szCs w:val="20"/>
        </w:rPr>
        <w:t xml:space="preserve"> </w:t>
      </w:r>
      <w:r w:rsidR="002B1CCF">
        <w:rPr>
          <w:rFonts w:cstheme="minorHAnsi"/>
          <w:sz w:val="20"/>
          <w:szCs w:val="20"/>
        </w:rPr>
        <w:t>de l’opérateur</w:t>
      </w:r>
      <w:r w:rsidR="00AA781A" w:rsidRPr="00173859">
        <w:rPr>
          <w:rFonts w:cstheme="minorHAnsi"/>
          <w:sz w:val="20"/>
          <w:szCs w:val="20"/>
        </w:rPr>
        <w:t xml:space="preserve"> sur 5 ans.</w:t>
      </w:r>
      <w:r w:rsidRPr="001B61F2">
        <w:rPr>
          <w:rFonts w:cstheme="minorHAnsi"/>
          <w:sz w:val="20"/>
          <w:szCs w:val="20"/>
          <w:shd w:val="clear" w:color="auto" w:fill="FFFFFF"/>
        </w:rPr>
        <w:t xml:space="preserve"> </w:t>
      </w:r>
      <w:r>
        <w:rPr>
          <w:rFonts w:cstheme="minorHAnsi"/>
          <w:sz w:val="20"/>
          <w:szCs w:val="20"/>
          <w:shd w:val="clear" w:color="auto" w:fill="FFFFFF"/>
        </w:rPr>
        <w:t xml:space="preserve">Le volume commercialisé moyen sur 5 ans par opérateur est défini à partir des sorties de chai de </w:t>
      </w:r>
      <w:r w:rsidR="002B1CCF">
        <w:rPr>
          <w:rFonts w:cstheme="minorHAnsi"/>
          <w:sz w:val="20"/>
          <w:szCs w:val="20"/>
          <w:shd w:val="clear" w:color="auto" w:fill="FFFFFF"/>
        </w:rPr>
        <w:t>l’</w:t>
      </w:r>
      <w:r>
        <w:rPr>
          <w:rFonts w:cstheme="minorHAnsi"/>
          <w:sz w:val="20"/>
          <w:szCs w:val="20"/>
          <w:shd w:val="clear" w:color="auto" w:fill="FFFFFF"/>
        </w:rPr>
        <w:t>opérateur</w:t>
      </w:r>
      <w:r w:rsidR="002B1CCF">
        <w:rPr>
          <w:rFonts w:cstheme="minorHAnsi"/>
          <w:sz w:val="20"/>
          <w:szCs w:val="20"/>
          <w:shd w:val="clear" w:color="auto" w:fill="FFFFFF"/>
        </w:rPr>
        <w:t xml:space="preserve"> issues des DRM</w:t>
      </w:r>
      <w:r>
        <w:rPr>
          <w:rFonts w:cstheme="minorHAnsi"/>
          <w:sz w:val="20"/>
          <w:szCs w:val="20"/>
          <w:shd w:val="clear" w:color="auto" w:fill="FFFFFF"/>
        </w:rPr>
        <w:t xml:space="preserve">. </w:t>
      </w:r>
    </w:p>
    <w:p w14:paraId="573C8410" w14:textId="77777777" w:rsidR="00AA781A" w:rsidRDefault="00AA781A" w:rsidP="00AA781A">
      <w:pPr>
        <w:spacing w:after="0" w:line="240" w:lineRule="auto"/>
        <w:jc w:val="both"/>
        <w:rPr>
          <w:rFonts w:cstheme="minorHAnsi"/>
          <w:bCs/>
          <w:color w:val="FF0000"/>
          <w:sz w:val="20"/>
          <w:szCs w:val="20"/>
        </w:rPr>
      </w:pPr>
    </w:p>
    <w:p w14:paraId="5FA52BD9" w14:textId="43651015" w:rsidR="00AA781A" w:rsidRPr="00B3677C" w:rsidRDefault="00B3677C" w:rsidP="00B3677C">
      <w:pPr>
        <w:spacing w:after="0" w:line="240" w:lineRule="auto"/>
        <w:jc w:val="both"/>
        <w:rPr>
          <w:rFonts w:cstheme="minorHAnsi"/>
          <w:bCs/>
          <w:color w:val="FF0000"/>
          <w:sz w:val="20"/>
          <w:szCs w:val="20"/>
        </w:rPr>
      </w:pPr>
      <w:r w:rsidRPr="00B3677C">
        <w:rPr>
          <w:rFonts w:cstheme="minorHAnsi"/>
          <w:bCs/>
          <w:color w:val="FF0000"/>
          <w:sz w:val="20"/>
          <w:szCs w:val="20"/>
        </w:rPr>
        <w:t xml:space="preserve">Les 4 modalités possible ci-dessus sont-elles acceptables </w:t>
      </w:r>
      <w:r w:rsidR="00AA781A" w:rsidRPr="00B3677C">
        <w:rPr>
          <w:rFonts w:cstheme="minorHAnsi"/>
          <w:bCs/>
          <w:color w:val="FF0000"/>
          <w:sz w:val="20"/>
          <w:szCs w:val="20"/>
        </w:rPr>
        <w:t xml:space="preserve">pour </w:t>
      </w:r>
      <w:r w:rsidRPr="00B3677C">
        <w:rPr>
          <w:rFonts w:cstheme="minorHAnsi"/>
          <w:bCs/>
          <w:color w:val="FF0000"/>
          <w:sz w:val="20"/>
          <w:szCs w:val="20"/>
        </w:rPr>
        <w:t xml:space="preserve">les administrations de tutelle </w:t>
      </w:r>
      <w:r w:rsidR="00AA781A" w:rsidRPr="00B3677C">
        <w:rPr>
          <w:rFonts w:cstheme="minorHAnsi"/>
          <w:bCs/>
          <w:color w:val="FF0000"/>
          <w:sz w:val="20"/>
          <w:szCs w:val="20"/>
        </w:rPr>
        <w:t>?</w:t>
      </w:r>
    </w:p>
    <w:p w14:paraId="6E42266D" w14:textId="64AAAB5C" w:rsidR="00B3677C" w:rsidRPr="00B3677C" w:rsidRDefault="00B3677C" w:rsidP="00B3677C">
      <w:pPr>
        <w:spacing w:after="0" w:line="240" w:lineRule="auto"/>
        <w:jc w:val="both"/>
        <w:rPr>
          <w:rFonts w:cstheme="minorHAnsi"/>
          <w:bCs/>
          <w:color w:val="FF0000"/>
          <w:sz w:val="20"/>
          <w:szCs w:val="20"/>
        </w:rPr>
      </w:pPr>
      <w:r w:rsidRPr="00B3677C">
        <w:rPr>
          <w:rFonts w:cstheme="minorHAnsi"/>
          <w:bCs/>
          <w:color w:val="FF0000"/>
          <w:sz w:val="20"/>
          <w:szCs w:val="20"/>
        </w:rPr>
        <w:t>Parmi les modalités ci-dessus, est-ce qu’elles seront toutes à retenir dans ce règlement « MODALITES D’APPLICATION D’UNE RESERVE INTERPROFESSIONNELLE SUR UNE AOP OU IGP DU RESSORT D’INTERLOIRE » ?</w:t>
      </w:r>
      <w:r w:rsidR="002B1CCF">
        <w:rPr>
          <w:rFonts w:cstheme="minorHAnsi"/>
          <w:bCs/>
          <w:color w:val="FF0000"/>
          <w:sz w:val="20"/>
          <w:szCs w:val="20"/>
        </w:rPr>
        <w:t xml:space="preserve"> </w:t>
      </w:r>
      <w:proofErr w:type="spellStart"/>
      <w:r w:rsidR="002B1CCF">
        <w:rPr>
          <w:rFonts w:cstheme="minorHAnsi"/>
          <w:bCs/>
          <w:color w:val="FF0000"/>
          <w:sz w:val="20"/>
          <w:szCs w:val="20"/>
        </w:rPr>
        <w:t>Y-a-t’il</w:t>
      </w:r>
      <w:proofErr w:type="spellEnd"/>
      <w:r w:rsidR="002B1CCF">
        <w:rPr>
          <w:rFonts w:cstheme="minorHAnsi"/>
          <w:bCs/>
          <w:color w:val="FF0000"/>
          <w:sz w:val="20"/>
          <w:szCs w:val="20"/>
        </w:rPr>
        <w:t xml:space="preserve"> d’autres modalités à intégrer ?</w:t>
      </w:r>
    </w:p>
    <w:p w14:paraId="6F556218" w14:textId="7AC9145D" w:rsidR="00B3677C" w:rsidRPr="00AA781A" w:rsidRDefault="00B3677C" w:rsidP="00AA781A">
      <w:pPr>
        <w:spacing w:after="0" w:line="240" w:lineRule="auto"/>
        <w:jc w:val="both"/>
        <w:rPr>
          <w:rFonts w:cstheme="minorHAnsi"/>
          <w:bCs/>
          <w:color w:val="FF0000"/>
          <w:sz w:val="20"/>
          <w:szCs w:val="20"/>
        </w:rPr>
      </w:pPr>
    </w:p>
    <w:p w14:paraId="0668E1D5" w14:textId="07CA2D04" w:rsidR="002B1CCF" w:rsidRDefault="002B1CCF" w:rsidP="002B1CCF">
      <w:pPr>
        <w:spacing w:after="0" w:line="240" w:lineRule="auto"/>
        <w:jc w:val="both"/>
        <w:rPr>
          <w:rFonts w:cstheme="minorHAnsi"/>
          <w:color w:val="FF0000"/>
          <w:sz w:val="20"/>
          <w:szCs w:val="20"/>
        </w:rPr>
      </w:pPr>
      <w:r w:rsidRPr="005C3B58">
        <w:rPr>
          <w:rFonts w:cstheme="minorHAnsi"/>
          <w:color w:val="FF0000"/>
          <w:sz w:val="20"/>
          <w:szCs w:val="20"/>
        </w:rPr>
        <w:t>S</w:t>
      </w:r>
      <w:r>
        <w:rPr>
          <w:rFonts w:cstheme="minorHAnsi"/>
          <w:color w:val="FF0000"/>
          <w:sz w:val="20"/>
          <w:szCs w:val="20"/>
        </w:rPr>
        <w:t xml:space="preserve">i on utilise la modalité liée à un rendement par ha, il ne faut prendre en compte pour l’opérateur que sa part propre et les surfaces en faire-valoir métayage ne sont alors pas prises en compte ? </w:t>
      </w:r>
    </w:p>
    <w:p w14:paraId="6E8C31E3" w14:textId="77777777" w:rsidR="002B1CCF" w:rsidRDefault="002B1CCF" w:rsidP="002B1CCF">
      <w:pPr>
        <w:spacing w:after="0" w:line="240" w:lineRule="auto"/>
        <w:jc w:val="both"/>
        <w:rPr>
          <w:rFonts w:cstheme="minorHAnsi"/>
          <w:color w:val="FF0000"/>
          <w:sz w:val="20"/>
          <w:szCs w:val="20"/>
        </w:rPr>
      </w:pPr>
    </w:p>
    <w:p w14:paraId="4728388B" w14:textId="6F2021C3" w:rsidR="00BC6F2C" w:rsidRDefault="008F2DD0" w:rsidP="008F2DD0">
      <w:pPr>
        <w:spacing w:after="0" w:line="240" w:lineRule="auto"/>
        <w:jc w:val="both"/>
        <w:rPr>
          <w:rFonts w:cstheme="minorHAnsi"/>
          <w:sz w:val="20"/>
          <w:szCs w:val="20"/>
        </w:rPr>
      </w:pPr>
      <w:r>
        <w:rPr>
          <w:rFonts w:cstheme="minorHAnsi"/>
          <w:sz w:val="20"/>
          <w:szCs w:val="20"/>
        </w:rPr>
        <w:t xml:space="preserve">Conformément à l’article 167 du règlement </w:t>
      </w:r>
      <w:r w:rsidR="00427214">
        <w:rPr>
          <w:rFonts w:cstheme="minorHAnsi"/>
          <w:sz w:val="20"/>
          <w:szCs w:val="20"/>
        </w:rPr>
        <w:t xml:space="preserve">communautaire </w:t>
      </w:r>
      <w:r>
        <w:rPr>
          <w:rFonts w:cstheme="minorHAnsi"/>
          <w:sz w:val="20"/>
          <w:szCs w:val="20"/>
        </w:rPr>
        <w:t>1308/2017, le volume bloqué ne doit pas être excessif au regard de la récolte concernée.</w:t>
      </w:r>
      <w:r w:rsidR="0059246B">
        <w:rPr>
          <w:rFonts w:cstheme="minorHAnsi"/>
          <w:sz w:val="20"/>
          <w:szCs w:val="20"/>
        </w:rPr>
        <w:t xml:space="preserve"> </w:t>
      </w:r>
      <w:r w:rsidR="00427214">
        <w:rPr>
          <w:rFonts w:cstheme="minorHAnsi"/>
          <w:sz w:val="20"/>
          <w:szCs w:val="20"/>
        </w:rPr>
        <w:t>Il ne doit donc pas aller</w:t>
      </w:r>
      <w:r w:rsidR="0059246B" w:rsidRPr="00E5005A">
        <w:rPr>
          <w:rFonts w:ascii="Calibri" w:eastAsia="Times New Roman" w:hAnsi="Calibri" w:cs="Calibri"/>
          <w:sz w:val="20"/>
          <w:szCs w:val="20"/>
          <w:lang w:eastAsia="fr-FR"/>
        </w:rPr>
        <w:t xml:space="preserve"> au-delà de ce qui est strictement nécessaire à la réalisation</w:t>
      </w:r>
      <w:r w:rsidR="0059246B">
        <w:rPr>
          <w:rFonts w:ascii="Calibri" w:eastAsia="Times New Roman" w:hAnsi="Calibri" w:cs="Calibri"/>
          <w:sz w:val="20"/>
          <w:szCs w:val="20"/>
          <w:lang w:eastAsia="fr-FR"/>
        </w:rPr>
        <w:t xml:space="preserve"> de</w:t>
      </w:r>
      <w:r w:rsidR="0059246B" w:rsidRPr="00E5005A">
        <w:rPr>
          <w:rFonts w:ascii="Calibri" w:eastAsia="Times New Roman" w:hAnsi="Calibri" w:cs="Calibri"/>
          <w:sz w:val="20"/>
          <w:szCs w:val="20"/>
          <w:lang w:eastAsia="fr-FR"/>
        </w:rPr>
        <w:t xml:space="preserve"> l’objectif recherché, </w:t>
      </w:r>
      <w:r w:rsidR="0059246B" w:rsidRPr="00E80445">
        <w:rPr>
          <w:rFonts w:ascii="Calibri" w:eastAsia="Times New Roman" w:hAnsi="Calibri" w:cs="Calibri"/>
          <w:sz w:val="20"/>
          <w:szCs w:val="20"/>
          <w:lang w:eastAsia="fr-FR"/>
        </w:rPr>
        <w:t xml:space="preserve">et </w:t>
      </w:r>
      <w:r w:rsidR="0059246B" w:rsidRPr="003B0F00">
        <w:rPr>
          <w:rFonts w:ascii="Calibri" w:eastAsia="Times New Roman" w:hAnsi="Calibri" w:cs="Calibri"/>
          <w:sz w:val="20"/>
          <w:szCs w:val="20"/>
          <w:lang w:eastAsia="fr-FR"/>
        </w:rPr>
        <w:t>ne doivent pas contribuer au blocage d’un pourcentage excessif de la récolte normalement disponible, c’est-à-dire une raréfaction excessive de l’offre</w:t>
      </w:r>
      <w:r w:rsidR="0059246B" w:rsidRPr="003B0F00">
        <w:rPr>
          <w:rFonts w:cstheme="minorHAnsi"/>
          <w:sz w:val="20"/>
          <w:szCs w:val="20"/>
        </w:rPr>
        <w:t>.</w:t>
      </w:r>
      <w:r w:rsidR="0059246B">
        <w:rPr>
          <w:rFonts w:cstheme="minorHAnsi"/>
          <w:sz w:val="20"/>
          <w:szCs w:val="20"/>
        </w:rPr>
        <w:t xml:space="preserve"> </w:t>
      </w:r>
    </w:p>
    <w:p w14:paraId="61464CBF" w14:textId="77777777" w:rsidR="00EB7E76" w:rsidRPr="008F2DD0" w:rsidRDefault="00EB7E76" w:rsidP="008F2DD0">
      <w:pPr>
        <w:spacing w:after="0" w:line="240" w:lineRule="auto"/>
        <w:jc w:val="both"/>
        <w:rPr>
          <w:rFonts w:cstheme="minorHAnsi"/>
          <w:sz w:val="20"/>
          <w:szCs w:val="20"/>
        </w:rPr>
      </w:pPr>
    </w:p>
    <w:p w14:paraId="1CD2A88F" w14:textId="77777777" w:rsidR="00D36C89" w:rsidRPr="00173859" w:rsidRDefault="00D36C89" w:rsidP="00D36C89">
      <w:pPr>
        <w:pStyle w:val="Paragraphedeliste"/>
        <w:numPr>
          <w:ilvl w:val="1"/>
          <w:numId w:val="11"/>
        </w:numPr>
        <w:spacing w:after="0" w:line="240" w:lineRule="auto"/>
        <w:jc w:val="both"/>
        <w:rPr>
          <w:rFonts w:cstheme="minorHAnsi"/>
          <w:sz w:val="20"/>
          <w:szCs w:val="20"/>
        </w:rPr>
      </w:pPr>
      <w:r w:rsidRPr="00173859">
        <w:rPr>
          <w:rFonts w:cstheme="minorHAnsi"/>
          <w:b/>
          <w:sz w:val="20"/>
          <w:szCs w:val="20"/>
        </w:rPr>
        <w:t>Le plafond des volumes cumulés millésime après millésime</w:t>
      </w:r>
      <w:r w:rsidRPr="00173859">
        <w:rPr>
          <w:rFonts w:cstheme="minorHAnsi"/>
          <w:sz w:val="20"/>
          <w:szCs w:val="20"/>
        </w:rPr>
        <w:t xml:space="preserve"> </w:t>
      </w:r>
    </w:p>
    <w:p w14:paraId="58992D2C" w14:textId="4ADFE12B" w:rsidR="00D36C89" w:rsidRDefault="00D36C89" w:rsidP="00D36C89">
      <w:pPr>
        <w:spacing w:after="0" w:line="240" w:lineRule="auto"/>
        <w:jc w:val="both"/>
        <w:rPr>
          <w:rFonts w:cstheme="minorHAnsi"/>
          <w:sz w:val="20"/>
          <w:szCs w:val="20"/>
        </w:rPr>
      </w:pPr>
      <w:r w:rsidRPr="00173859">
        <w:rPr>
          <w:rFonts w:cstheme="minorHAnsi"/>
          <w:sz w:val="20"/>
          <w:szCs w:val="20"/>
        </w:rPr>
        <w:t xml:space="preserve">C’est le volume maximum stockable par opérateur. Chaque année, le cumul des volumes de réserve ne peut pas dépasser un plafond </w:t>
      </w:r>
      <w:r w:rsidRPr="00D36C89">
        <w:rPr>
          <w:rFonts w:cstheme="minorHAnsi"/>
          <w:color w:val="FF0000"/>
          <w:sz w:val="20"/>
          <w:szCs w:val="20"/>
        </w:rPr>
        <w:t xml:space="preserve">[supérieur à 50% du rendement du cahier des charges de l’appellation </w:t>
      </w:r>
      <w:r w:rsidRPr="00173859">
        <w:rPr>
          <w:rFonts w:cstheme="minorHAnsi"/>
          <w:color w:val="FF0000"/>
          <w:sz w:val="20"/>
          <w:szCs w:val="20"/>
          <w:u w:val="single"/>
        </w:rPr>
        <w:t>OU</w:t>
      </w:r>
      <w:r w:rsidRPr="00D36C89">
        <w:rPr>
          <w:rFonts w:cstheme="minorHAnsi"/>
          <w:color w:val="FF0000"/>
          <w:sz w:val="20"/>
          <w:szCs w:val="20"/>
        </w:rPr>
        <w:t xml:space="preserve"> défini par accord interprofessionnel ?]</w:t>
      </w:r>
      <w:r w:rsidRPr="00D36C89">
        <w:rPr>
          <w:rFonts w:cstheme="minorHAnsi"/>
          <w:color w:val="4F81BD" w:themeColor="accent1"/>
          <w:sz w:val="20"/>
          <w:szCs w:val="20"/>
        </w:rPr>
        <w:t>.</w:t>
      </w:r>
      <w:r w:rsidRPr="00173859">
        <w:rPr>
          <w:rFonts w:cstheme="minorHAnsi"/>
          <w:sz w:val="20"/>
          <w:szCs w:val="20"/>
        </w:rPr>
        <w:t xml:space="preserve"> En cas de dépassement du plafond, la demande de blocage du volume de dépassement est caduque et ce volume est soumis au principe général, c’est-à-dire à la destruction.</w:t>
      </w:r>
    </w:p>
    <w:p w14:paraId="09CE126E" w14:textId="31EA030E" w:rsidR="00917D66" w:rsidRPr="00917D66" w:rsidRDefault="00917D66" w:rsidP="00D36C89">
      <w:pPr>
        <w:spacing w:after="0" w:line="240" w:lineRule="auto"/>
        <w:jc w:val="both"/>
        <w:rPr>
          <w:rFonts w:cstheme="minorHAnsi"/>
          <w:color w:val="FF0000"/>
          <w:sz w:val="20"/>
          <w:szCs w:val="20"/>
        </w:rPr>
      </w:pPr>
      <w:bookmarkStart w:id="0" w:name="_GoBack"/>
      <w:r w:rsidRPr="00917D66">
        <w:rPr>
          <w:rFonts w:cstheme="minorHAnsi"/>
          <w:color w:val="FF0000"/>
          <w:sz w:val="20"/>
          <w:szCs w:val="20"/>
        </w:rPr>
        <w:t>A PRECISER</w:t>
      </w:r>
    </w:p>
    <w:bookmarkEnd w:id="0"/>
    <w:p w14:paraId="1AD01949" w14:textId="77777777" w:rsidR="00D36C89" w:rsidRDefault="00D36C89" w:rsidP="00D36C89">
      <w:pPr>
        <w:pStyle w:val="Paragraphedeliste"/>
        <w:spacing w:after="0" w:line="240" w:lineRule="auto"/>
        <w:ind w:left="792"/>
        <w:jc w:val="both"/>
        <w:rPr>
          <w:rFonts w:cstheme="minorHAnsi"/>
          <w:b/>
          <w:sz w:val="20"/>
          <w:szCs w:val="20"/>
        </w:rPr>
      </w:pPr>
    </w:p>
    <w:p w14:paraId="511CFCED" w14:textId="5A34132A" w:rsidR="00BC6F2C" w:rsidRPr="00BC6F2C" w:rsidRDefault="005E1324" w:rsidP="00BC6F2C">
      <w:pPr>
        <w:pStyle w:val="Paragraphedeliste"/>
        <w:numPr>
          <w:ilvl w:val="1"/>
          <w:numId w:val="2"/>
        </w:numPr>
        <w:spacing w:after="0" w:line="240" w:lineRule="auto"/>
        <w:jc w:val="both"/>
        <w:rPr>
          <w:rFonts w:cstheme="minorHAnsi"/>
          <w:b/>
          <w:sz w:val="20"/>
          <w:szCs w:val="20"/>
        </w:rPr>
      </w:pPr>
      <w:r>
        <w:rPr>
          <w:rFonts w:cstheme="minorHAnsi"/>
          <w:b/>
          <w:sz w:val="20"/>
          <w:szCs w:val="20"/>
        </w:rPr>
        <w:t>Restrictions à l’obligation de mise en réserve</w:t>
      </w:r>
    </w:p>
    <w:p w14:paraId="315559C2" w14:textId="7A900FBD" w:rsidR="00E97549" w:rsidRPr="008F2DD0" w:rsidRDefault="00BC6F2C" w:rsidP="00BC6F2C">
      <w:pPr>
        <w:spacing w:after="0" w:line="240" w:lineRule="auto"/>
        <w:jc w:val="both"/>
        <w:rPr>
          <w:rFonts w:cstheme="minorHAnsi"/>
          <w:sz w:val="20"/>
          <w:szCs w:val="20"/>
          <w:shd w:val="clear" w:color="auto" w:fill="FFFFFF"/>
        </w:rPr>
      </w:pPr>
      <w:r w:rsidRPr="00E97549">
        <w:rPr>
          <w:rFonts w:cstheme="minorHAnsi"/>
          <w:sz w:val="20"/>
          <w:szCs w:val="20"/>
          <w:shd w:val="clear" w:color="auto" w:fill="FFFFFF"/>
        </w:rPr>
        <w:t xml:space="preserve">Il est </w:t>
      </w:r>
      <w:r w:rsidRPr="008F2DD0">
        <w:rPr>
          <w:rFonts w:cstheme="minorHAnsi"/>
          <w:sz w:val="20"/>
          <w:szCs w:val="20"/>
          <w:shd w:val="clear" w:color="auto" w:fill="FFFFFF"/>
        </w:rPr>
        <w:t>possible de</w:t>
      </w:r>
      <w:r w:rsidR="00E97549" w:rsidRPr="008F2DD0">
        <w:rPr>
          <w:rFonts w:cstheme="minorHAnsi"/>
          <w:sz w:val="20"/>
          <w:szCs w:val="20"/>
          <w:shd w:val="clear" w:color="auto" w:fill="FFFFFF"/>
        </w:rPr>
        <w:t xml:space="preserve"> restreindre l’obligation de mise en réserve </w:t>
      </w:r>
      <w:r w:rsidR="008F2DD0" w:rsidRPr="008F2DD0">
        <w:rPr>
          <w:rFonts w:cstheme="minorHAnsi"/>
          <w:sz w:val="20"/>
          <w:szCs w:val="20"/>
          <w:shd w:val="clear" w:color="auto" w:fill="FFFFFF"/>
        </w:rPr>
        <w:t>dans les cas suivants :</w:t>
      </w:r>
      <w:r w:rsidRPr="008F2DD0">
        <w:rPr>
          <w:rFonts w:cstheme="minorHAnsi"/>
          <w:sz w:val="20"/>
          <w:szCs w:val="20"/>
          <w:shd w:val="clear" w:color="auto" w:fill="FFFFFF"/>
        </w:rPr>
        <w:t xml:space="preserve"> </w:t>
      </w:r>
    </w:p>
    <w:p w14:paraId="46F92458" w14:textId="4A45B5F8" w:rsidR="00BC6F2C" w:rsidRPr="00173859" w:rsidRDefault="00BC6F2C" w:rsidP="00BC6F2C">
      <w:pPr>
        <w:pStyle w:val="Paragraphedeliste"/>
        <w:numPr>
          <w:ilvl w:val="0"/>
          <w:numId w:val="5"/>
        </w:numPr>
        <w:spacing w:after="0" w:line="240" w:lineRule="auto"/>
        <w:jc w:val="both"/>
        <w:rPr>
          <w:rFonts w:cstheme="minorHAnsi"/>
          <w:sz w:val="20"/>
          <w:szCs w:val="20"/>
          <w:shd w:val="clear" w:color="auto" w:fill="FFFFFF"/>
        </w:rPr>
      </w:pPr>
      <w:r w:rsidRPr="008F2DD0">
        <w:rPr>
          <w:rFonts w:cstheme="minorHAnsi"/>
          <w:sz w:val="20"/>
          <w:szCs w:val="20"/>
          <w:shd w:val="clear" w:color="auto" w:fill="FFFFFF"/>
        </w:rPr>
        <w:t xml:space="preserve">Pour </w:t>
      </w:r>
      <w:r w:rsidRPr="00173859">
        <w:rPr>
          <w:rFonts w:cstheme="minorHAnsi"/>
          <w:sz w:val="20"/>
          <w:szCs w:val="20"/>
          <w:shd w:val="clear" w:color="auto" w:fill="FFFFFF"/>
        </w:rPr>
        <w:t xml:space="preserve">les </w:t>
      </w:r>
      <w:r w:rsidR="008F2DD0" w:rsidRPr="00173859">
        <w:rPr>
          <w:rFonts w:cstheme="minorHAnsi"/>
          <w:sz w:val="20"/>
          <w:szCs w:val="20"/>
          <w:shd w:val="clear" w:color="auto" w:fill="FFFFFF"/>
        </w:rPr>
        <w:t>opérateurs</w:t>
      </w:r>
      <w:r w:rsidRPr="00173859">
        <w:rPr>
          <w:rFonts w:cstheme="minorHAnsi"/>
          <w:sz w:val="20"/>
          <w:szCs w:val="20"/>
          <w:shd w:val="clear" w:color="auto" w:fill="FFFFFF"/>
        </w:rPr>
        <w:t xml:space="preserve"> dont le volume à mettre en réserve est inférieur à X hl </w:t>
      </w:r>
    </w:p>
    <w:p w14:paraId="3C7467A0" w14:textId="0A0F02D3" w:rsidR="00AA781A" w:rsidRPr="00173859" w:rsidRDefault="00AA781A" w:rsidP="00AA781A">
      <w:pPr>
        <w:pStyle w:val="Paragraphedeliste"/>
        <w:numPr>
          <w:ilvl w:val="0"/>
          <w:numId w:val="5"/>
        </w:numPr>
        <w:spacing w:after="0" w:line="240" w:lineRule="auto"/>
        <w:jc w:val="both"/>
        <w:rPr>
          <w:rFonts w:cstheme="minorHAnsi"/>
          <w:sz w:val="20"/>
          <w:szCs w:val="20"/>
          <w:shd w:val="clear" w:color="auto" w:fill="FFFFFF"/>
        </w:rPr>
      </w:pPr>
      <w:r w:rsidRPr="00173859">
        <w:rPr>
          <w:rFonts w:cstheme="minorHAnsi"/>
          <w:sz w:val="20"/>
          <w:szCs w:val="20"/>
          <w:shd w:val="clear" w:color="auto" w:fill="FFFFFF"/>
        </w:rPr>
        <w:t xml:space="preserve">Pour les opérateurs dont le volume de production sur l’AOP concernée par la mise en réserve est inférieur à X hl </w:t>
      </w:r>
    </w:p>
    <w:p w14:paraId="5910DE60" w14:textId="6F67AAE7" w:rsidR="00BC6F2C" w:rsidRPr="00173859" w:rsidRDefault="00BC6F2C" w:rsidP="00BC6F2C">
      <w:pPr>
        <w:pStyle w:val="Paragraphedeliste"/>
        <w:numPr>
          <w:ilvl w:val="0"/>
          <w:numId w:val="5"/>
        </w:numPr>
        <w:spacing w:after="0" w:line="240" w:lineRule="auto"/>
        <w:jc w:val="both"/>
        <w:rPr>
          <w:rFonts w:cstheme="minorHAnsi"/>
          <w:sz w:val="20"/>
          <w:szCs w:val="20"/>
          <w:shd w:val="clear" w:color="auto" w:fill="FFFFFF"/>
        </w:rPr>
      </w:pPr>
      <w:r w:rsidRPr="00173859">
        <w:rPr>
          <w:rFonts w:cstheme="minorHAnsi"/>
          <w:sz w:val="20"/>
          <w:szCs w:val="20"/>
          <w:shd w:val="clear" w:color="auto" w:fill="FFFFFF"/>
        </w:rPr>
        <w:t xml:space="preserve">Pour les </w:t>
      </w:r>
      <w:r w:rsidR="00FA1D01" w:rsidRPr="00173859">
        <w:rPr>
          <w:rFonts w:cstheme="minorHAnsi"/>
          <w:sz w:val="20"/>
          <w:szCs w:val="20"/>
          <w:shd w:val="clear" w:color="auto" w:fill="FFFFFF"/>
        </w:rPr>
        <w:t>opérateurs</w:t>
      </w:r>
      <w:r w:rsidRPr="00173859">
        <w:rPr>
          <w:rFonts w:cstheme="minorHAnsi"/>
          <w:sz w:val="20"/>
          <w:szCs w:val="20"/>
          <w:shd w:val="clear" w:color="auto" w:fill="FFFFFF"/>
        </w:rPr>
        <w:t xml:space="preserve"> dont l’historique de commercialisation </w:t>
      </w:r>
      <w:r w:rsidR="008F2DD0" w:rsidRPr="00173859">
        <w:rPr>
          <w:rFonts w:cstheme="minorHAnsi"/>
          <w:sz w:val="20"/>
          <w:szCs w:val="20"/>
          <w:shd w:val="clear" w:color="auto" w:fill="FFFFFF"/>
        </w:rPr>
        <w:t>tout produit</w:t>
      </w:r>
      <w:r w:rsidRPr="00173859">
        <w:rPr>
          <w:rFonts w:cstheme="minorHAnsi"/>
          <w:sz w:val="20"/>
          <w:szCs w:val="20"/>
          <w:shd w:val="clear" w:color="auto" w:fill="FFFFFF"/>
        </w:rPr>
        <w:t xml:space="preserve"> est inférieur à X ans</w:t>
      </w:r>
    </w:p>
    <w:p w14:paraId="4F5A9A4B" w14:textId="77777777" w:rsidR="001A1230" w:rsidRPr="00173859" w:rsidRDefault="001A1230" w:rsidP="001A1230">
      <w:pPr>
        <w:pStyle w:val="Paragraphedeliste"/>
        <w:numPr>
          <w:ilvl w:val="0"/>
          <w:numId w:val="5"/>
        </w:numPr>
        <w:spacing w:after="0" w:line="240" w:lineRule="auto"/>
        <w:jc w:val="both"/>
        <w:rPr>
          <w:rFonts w:cstheme="minorHAnsi"/>
          <w:sz w:val="20"/>
          <w:szCs w:val="20"/>
          <w:shd w:val="clear" w:color="auto" w:fill="FFFFFF"/>
        </w:rPr>
      </w:pPr>
      <w:r w:rsidRPr="00173859">
        <w:rPr>
          <w:rFonts w:cstheme="minorHAnsi"/>
          <w:sz w:val="20"/>
          <w:szCs w:val="20"/>
          <w:shd w:val="clear" w:color="auto" w:fill="FFFFFF"/>
        </w:rPr>
        <w:t>Pour les opérateurs en circonstances climatiques exceptionnelles et sur déclaration d’assurance (grêle, gel, aléas climatiques) activée</w:t>
      </w:r>
    </w:p>
    <w:p w14:paraId="61DE0350" w14:textId="77777777" w:rsidR="001A1230" w:rsidRPr="00173859" w:rsidRDefault="001A1230" w:rsidP="001A1230">
      <w:pPr>
        <w:pStyle w:val="Paragraphedeliste"/>
        <w:numPr>
          <w:ilvl w:val="0"/>
          <w:numId w:val="5"/>
        </w:numPr>
        <w:spacing w:after="0" w:line="240" w:lineRule="auto"/>
        <w:jc w:val="both"/>
        <w:rPr>
          <w:rFonts w:cstheme="minorHAnsi"/>
          <w:sz w:val="20"/>
          <w:szCs w:val="20"/>
          <w:shd w:val="clear" w:color="auto" w:fill="FFFFFF"/>
        </w:rPr>
      </w:pPr>
      <w:r w:rsidRPr="00173859">
        <w:rPr>
          <w:rFonts w:cstheme="minorHAnsi"/>
          <w:sz w:val="20"/>
          <w:szCs w:val="20"/>
          <w:shd w:val="clear" w:color="auto" w:fill="FFFFFF"/>
        </w:rPr>
        <w:t>Pour les opérateurs en redressement judiciaire</w:t>
      </w:r>
    </w:p>
    <w:p w14:paraId="772FE914" w14:textId="65321916" w:rsidR="00BC6F2C" w:rsidRPr="00173859" w:rsidRDefault="00BC6F2C" w:rsidP="00BC6F2C">
      <w:pPr>
        <w:pStyle w:val="Paragraphedeliste"/>
        <w:numPr>
          <w:ilvl w:val="0"/>
          <w:numId w:val="5"/>
        </w:numPr>
        <w:spacing w:after="0" w:line="240" w:lineRule="auto"/>
        <w:jc w:val="both"/>
        <w:rPr>
          <w:rFonts w:cstheme="minorHAnsi"/>
          <w:sz w:val="20"/>
          <w:szCs w:val="20"/>
          <w:shd w:val="clear" w:color="auto" w:fill="FFFFFF"/>
        </w:rPr>
      </w:pPr>
      <w:r w:rsidRPr="00173859">
        <w:rPr>
          <w:rFonts w:cstheme="minorHAnsi"/>
          <w:sz w:val="20"/>
          <w:szCs w:val="20"/>
          <w:shd w:val="clear" w:color="auto" w:fill="FFFFFF"/>
        </w:rPr>
        <w:t>Lorsque les mesures conduisent pour un</w:t>
      </w:r>
      <w:r w:rsidR="008F2DD0" w:rsidRPr="00173859">
        <w:rPr>
          <w:rFonts w:cstheme="minorHAnsi"/>
          <w:sz w:val="20"/>
          <w:szCs w:val="20"/>
          <w:shd w:val="clear" w:color="auto" w:fill="FFFFFF"/>
        </w:rPr>
        <w:t xml:space="preserve"> opérateur</w:t>
      </w:r>
      <w:r w:rsidRPr="00173859">
        <w:rPr>
          <w:rFonts w:cstheme="minorHAnsi"/>
          <w:sz w:val="20"/>
          <w:szCs w:val="20"/>
          <w:shd w:val="clear" w:color="auto" w:fill="FFFFFF"/>
        </w:rPr>
        <w:t xml:space="preserve"> à une mise en réserve disproportionnée impactant à terme la viabilité de </w:t>
      </w:r>
      <w:r w:rsidR="008F2DD0" w:rsidRPr="00173859">
        <w:rPr>
          <w:rFonts w:cstheme="minorHAnsi"/>
          <w:sz w:val="20"/>
          <w:szCs w:val="20"/>
          <w:shd w:val="clear" w:color="auto" w:fill="FFFFFF"/>
        </w:rPr>
        <w:t>son entreprise. L</w:t>
      </w:r>
      <w:r w:rsidRPr="00173859">
        <w:rPr>
          <w:rFonts w:cstheme="minorHAnsi"/>
          <w:sz w:val="20"/>
          <w:szCs w:val="20"/>
          <w:shd w:val="clear" w:color="auto" w:fill="FFFFFF"/>
        </w:rPr>
        <w:t xml:space="preserve">’interprofession examine </w:t>
      </w:r>
      <w:r w:rsidR="00061522" w:rsidRPr="00173859">
        <w:rPr>
          <w:rFonts w:cstheme="minorHAnsi"/>
          <w:sz w:val="20"/>
          <w:szCs w:val="20"/>
          <w:shd w:val="clear" w:color="auto" w:fill="FFFFFF"/>
        </w:rPr>
        <w:t>c</w:t>
      </w:r>
      <w:r w:rsidRPr="00173859">
        <w:rPr>
          <w:rFonts w:cstheme="minorHAnsi"/>
          <w:sz w:val="20"/>
          <w:szCs w:val="20"/>
          <w:shd w:val="clear" w:color="auto" w:fill="FFFFFF"/>
        </w:rPr>
        <w:t>e caractère disproportionné de la mise en réserve sur demande motivée de l’</w:t>
      </w:r>
      <w:r w:rsidR="008F2DD0" w:rsidRPr="00173859">
        <w:rPr>
          <w:rFonts w:cstheme="minorHAnsi"/>
          <w:sz w:val="20"/>
          <w:szCs w:val="20"/>
          <w:shd w:val="clear" w:color="auto" w:fill="FFFFFF"/>
        </w:rPr>
        <w:t>opérateur</w:t>
      </w:r>
      <w:r w:rsidRPr="00173859">
        <w:rPr>
          <w:rFonts w:cstheme="minorHAnsi"/>
          <w:sz w:val="20"/>
          <w:szCs w:val="20"/>
          <w:shd w:val="clear" w:color="auto" w:fill="FFFFFF"/>
        </w:rPr>
        <w:t>.</w:t>
      </w:r>
      <w:r w:rsidR="00E97549" w:rsidRPr="00173859">
        <w:rPr>
          <w:rFonts w:cstheme="minorHAnsi"/>
          <w:sz w:val="20"/>
          <w:szCs w:val="20"/>
          <w:shd w:val="clear" w:color="auto" w:fill="FFFFFF"/>
        </w:rPr>
        <w:t xml:space="preserve"> </w:t>
      </w:r>
    </w:p>
    <w:p w14:paraId="040DAD2A" w14:textId="4300E041" w:rsidR="00BC6F2C" w:rsidRPr="008F2DD0" w:rsidRDefault="008F2DD0" w:rsidP="00BC6F2C">
      <w:pPr>
        <w:spacing w:after="0" w:line="240" w:lineRule="auto"/>
        <w:jc w:val="both"/>
        <w:rPr>
          <w:rFonts w:cstheme="minorHAnsi"/>
          <w:sz w:val="20"/>
          <w:szCs w:val="20"/>
        </w:rPr>
      </w:pPr>
      <w:r w:rsidRPr="008F2DD0">
        <w:rPr>
          <w:rFonts w:cstheme="minorHAnsi"/>
          <w:sz w:val="20"/>
          <w:szCs w:val="20"/>
        </w:rPr>
        <w:t>Ces situations de restriction à l’obligation de mise en réserve sont à déterminer dans l’avenant de campagne.</w:t>
      </w:r>
    </w:p>
    <w:p w14:paraId="13A7E3D3" w14:textId="07C42FC6" w:rsidR="008F2DD0" w:rsidRDefault="008F2DD0" w:rsidP="00BC6F2C">
      <w:pPr>
        <w:spacing w:after="0" w:line="240" w:lineRule="auto"/>
        <w:jc w:val="both"/>
        <w:rPr>
          <w:rFonts w:cstheme="minorHAnsi"/>
          <w:b/>
          <w:sz w:val="20"/>
          <w:szCs w:val="20"/>
        </w:rPr>
      </w:pPr>
    </w:p>
    <w:p w14:paraId="184EE83B" w14:textId="66FDFDA5" w:rsidR="002B1CCF" w:rsidRPr="002B1CCF" w:rsidRDefault="002B1CCF" w:rsidP="002B1CCF">
      <w:pPr>
        <w:spacing w:after="0" w:line="240" w:lineRule="auto"/>
        <w:jc w:val="both"/>
        <w:rPr>
          <w:rFonts w:cstheme="minorHAnsi"/>
          <w:bCs/>
          <w:color w:val="FF0000"/>
          <w:sz w:val="20"/>
          <w:szCs w:val="20"/>
        </w:rPr>
      </w:pPr>
      <w:r w:rsidRPr="002B1CCF">
        <w:rPr>
          <w:rFonts w:cstheme="minorHAnsi"/>
          <w:bCs/>
          <w:color w:val="FF0000"/>
          <w:sz w:val="20"/>
          <w:szCs w:val="20"/>
        </w:rPr>
        <w:t>Les</w:t>
      </w:r>
      <w:r>
        <w:rPr>
          <w:rFonts w:cstheme="minorHAnsi"/>
          <w:bCs/>
          <w:color w:val="FF0000"/>
          <w:sz w:val="20"/>
          <w:szCs w:val="20"/>
        </w:rPr>
        <w:t xml:space="preserve"> </w:t>
      </w:r>
      <w:r w:rsidRPr="002B1CCF">
        <w:rPr>
          <w:rFonts w:cstheme="minorHAnsi"/>
          <w:bCs/>
          <w:color w:val="FF0000"/>
          <w:sz w:val="20"/>
          <w:szCs w:val="20"/>
        </w:rPr>
        <w:t xml:space="preserve">modalités </w:t>
      </w:r>
      <w:r>
        <w:rPr>
          <w:rFonts w:cstheme="minorHAnsi"/>
          <w:bCs/>
          <w:color w:val="FF0000"/>
          <w:sz w:val="20"/>
          <w:szCs w:val="20"/>
        </w:rPr>
        <w:t xml:space="preserve">de restriction </w:t>
      </w:r>
      <w:r w:rsidRPr="002B1CCF">
        <w:rPr>
          <w:rFonts w:cstheme="minorHAnsi"/>
          <w:bCs/>
          <w:color w:val="FF0000"/>
          <w:sz w:val="20"/>
          <w:szCs w:val="20"/>
        </w:rPr>
        <w:t>possible ci-dessus sont-elles acceptables pour les administrations de tutelle ?</w:t>
      </w:r>
    </w:p>
    <w:p w14:paraId="5D745042" w14:textId="1D320CA0" w:rsidR="00AA781A" w:rsidRPr="0071791A" w:rsidRDefault="002B1CCF" w:rsidP="002B1CCF">
      <w:pPr>
        <w:spacing w:after="0" w:line="240" w:lineRule="auto"/>
        <w:jc w:val="both"/>
        <w:rPr>
          <w:rFonts w:cstheme="minorHAnsi"/>
          <w:bCs/>
          <w:color w:val="FF0000"/>
          <w:sz w:val="20"/>
          <w:szCs w:val="20"/>
        </w:rPr>
      </w:pPr>
      <w:r w:rsidRPr="002B1CCF">
        <w:rPr>
          <w:rFonts w:cstheme="minorHAnsi"/>
          <w:bCs/>
          <w:color w:val="FF0000"/>
          <w:sz w:val="20"/>
          <w:szCs w:val="20"/>
        </w:rPr>
        <w:t xml:space="preserve">Parmi les modalités ci-dessus, est-ce qu’elles seront toutes à retenir dans ce règlement « MODALITES D’APPLICATION D’UNE RESERVE INTERPROFESSIONNELLE SUR UNE AOP OU IGP DU RESSORT D’INTERLOIRE » ? </w:t>
      </w:r>
    </w:p>
    <w:p w14:paraId="52BAD91E" w14:textId="77777777" w:rsidR="005C3B58" w:rsidRPr="008F2DD0" w:rsidRDefault="005C3B58" w:rsidP="00BC6F2C">
      <w:pPr>
        <w:spacing w:after="0" w:line="240" w:lineRule="auto"/>
        <w:jc w:val="both"/>
        <w:rPr>
          <w:rFonts w:cstheme="minorHAnsi"/>
          <w:b/>
          <w:sz w:val="20"/>
          <w:szCs w:val="20"/>
        </w:rPr>
      </w:pPr>
    </w:p>
    <w:p w14:paraId="1BB8D257" w14:textId="77777777" w:rsidR="00BC6F2C" w:rsidRPr="00BC6F2C" w:rsidRDefault="00BC6F2C" w:rsidP="00BC6F2C">
      <w:pPr>
        <w:pStyle w:val="Paragraphedeliste"/>
        <w:numPr>
          <w:ilvl w:val="0"/>
          <w:numId w:val="2"/>
        </w:numPr>
        <w:spacing w:after="0" w:line="240" w:lineRule="auto"/>
        <w:jc w:val="both"/>
        <w:rPr>
          <w:rFonts w:cstheme="minorHAnsi"/>
          <w:b/>
          <w:sz w:val="20"/>
          <w:szCs w:val="20"/>
        </w:rPr>
      </w:pPr>
      <w:r w:rsidRPr="00BC6F2C">
        <w:rPr>
          <w:rFonts w:cstheme="minorHAnsi"/>
          <w:b/>
          <w:sz w:val="20"/>
          <w:szCs w:val="20"/>
        </w:rPr>
        <w:t>TRACABILITE</w:t>
      </w:r>
    </w:p>
    <w:p w14:paraId="35BF893C" w14:textId="27C28C1A" w:rsidR="001A7783" w:rsidRDefault="00BC6F2C" w:rsidP="00BC6F2C">
      <w:pPr>
        <w:spacing w:after="0" w:line="240" w:lineRule="auto"/>
        <w:jc w:val="both"/>
        <w:rPr>
          <w:rFonts w:cstheme="minorHAnsi"/>
          <w:sz w:val="20"/>
          <w:szCs w:val="20"/>
        </w:rPr>
      </w:pPr>
      <w:r w:rsidRPr="00BC6F2C">
        <w:rPr>
          <w:rFonts w:cstheme="minorHAnsi"/>
          <w:sz w:val="20"/>
          <w:szCs w:val="20"/>
        </w:rPr>
        <w:t>La réserve doit avoir une traçabilité spécifique.</w:t>
      </w:r>
    </w:p>
    <w:p w14:paraId="394C809E" w14:textId="76D2F61B" w:rsidR="00BC6F2C" w:rsidRDefault="001A7783" w:rsidP="00BC6F2C">
      <w:pPr>
        <w:spacing w:after="0" w:line="240" w:lineRule="auto"/>
        <w:jc w:val="both"/>
        <w:rPr>
          <w:rFonts w:cstheme="minorHAnsi"/>
          <w:sz w:val="20"/>
          <w:szCs w:val="20"/>
        </w:rPr>
      </w:pPr>
      <w:r>
        <w:rPr>
          <w:rFonts w:cstheme="minorHAnsi"/>
          <w:sz w:val="20"/>
          <w:szCs w:val="20"/>
        </w:rPr>
        <w:t xml:space="preserve">Si la date de mise en œuvre de la réserve est antérieure à la </w:t>
      </w:r>
      <w:r w:rsidRPr="00BC6F2C">
        <w:rPr>
          <w:rFonts w:cstheme="minorHAnsi"/>
          <w:sz w:val="20"/>
          <w:szCs w:val="20"/>
        </w:rPr>
        <w:t>déclaration de revendicatio</w:t>
      </w:r>
      <w:r>
        <w:rPr>
          <w:rFonts w:cstheme="minorHAnsi"/>
          <w:sz w:val="20"/>
          <w:szCs w:val="20"/>
        </w:rPr>
        <w:t>n d’appellation</w:t>
      </w:r>
      <w:r w:rsidRPr="00D93B5E">
        <w:rPr>
          <w:rFonts w:cstheme="minorHAnsi"/>
          <w:sz w:val="20"/>
          <w:szCs w:val="20"/>
        </w:rPr>
        <w:t xml:space="preserve"> (DREV)</w:t>
      </w:r>
      <w:r w:rsidR="005C3B58" w:rsidRPr="00D93B5E">
        <w:rPr>
          <w:rFonts w:cstheme="minorHAnsi"/>
          <w:sz w:val="20"/>
          <w:szCs w:val="20"/>
        </w:rPr>
        <w:t>,</w:t>
      </w:r>
      <w:r w:rsidRPr="00D93B5E">
        <w:rPr>
          <w:rFonts w:cstheme="minorHAnsi"/>
          <w:sz w:val="20"/>
          <w:szCs w:val="20"/>
        </w:rPr>
        <w:t xml:space="preserve"> </w:t>
      </w:r>
      <w:r>
        <w:rPr>
          <w:rFonts w:cstheme="minorHAnsi"/>
          <w:sz w:val="20"/>
          <w:szCs w:val="20"/>
        </w:rPr>
        <w:t xml:space="preserve">l’opérateur </w:t>
      </w:r>
      <w:r w:rsidR="00BC6F2C" w:rsidRPr="00BC6F2C">
        <w:rPr>
          <w:rFonts w:cstheme="minorHAnsi"/>
          <w:sz w:val="20"/>
          <w:szCs w:val="20"/>
        </w:rPr>
        <w:t xml:space="preserve">doit déclarer le volume mis en réserve dans la </w:t>
      </w:r>
      <w:r>
        <w:rPr>
          <w:rFonts w:cstheme="minorHAnsi"/>
          <w:sz w:val="20"/>
          <w:szCs w:val="20"/>
        </w:rPr>
        <w:t xml:space="preserve">DREV. </w:t>
      </w:r>
      <w:r w:rsidR="00BC6F2C" w:rsidRPr="00BC6F2C">
        <w:rPr>
          <w:rFonts w:cstheme="minorHAnsi"/>
          <w:sz w:val="20"/>
          <w:szCs w:val="20"/>
        </w:rPr>
        <w:t xml:space="preserve">Sur la DREV, sont </w:t>
      </w:r>
      <w:r w:rsidR="00865F91">
        <w:rPr>
          <w:rFonts w:cstheme="minorHAnsi"/>
          <w:sz w:val="20"/>
          <w:szCs w:val="20"/>
        </w:rPr>
        <w:t>identifiés</w:t>
      </w:r>
      <w:r w:rsidR="00BC6F2C" w:rsidRPr="00BC6F2C">
        <w:rPr>
          <w:rFonts w:cstheme="minorHAnsi"/>
          <w:sz w:val="20"/>
          <w:szCs w:val="20"/>
        </w:rPr>
        <w:t xml:space="preserve"> pour l’</w:t>
      </w:r>
      <w:r w:rsidR="00424EA7">
        <w:rPr>
          <w:rFonts w:cstheme="minorHAnsi"/>
          <w:sz w:val="20"/>
          <w:szCs w:val="20"/>
        </w:rPr>
        <w:t>AOP/IGP</w:t>
      </w:r>
      <w:r w:rsidR="00BC6F2C" w:rsidRPr="00BC6F2C">
        <w:rPr>
          <w:rFonts w:cstheme="minorHAnsi"/>
          <w:sz w:val="20"/>
          <w:szCs w:val="20"/>
        </w:rPr>
        <w:t xml:space="preserve"> concernée par la réserve</w:t>
      </w:r>
      <w:r w:rsidR="00DF1927">
        <w:rPr>
          <w:rFonts w:cstheme="minorHAnsi"/>
          <w:sz w:val="20"/>
          <w:szCs w:val="20"/>
        </w:rPr>
        <w:t xml:space="preserve"> interprofessionnelle</w:t>
      </w:r>
      <w:r w:rsidR="00BC6F2C" w:rsidRPr="00BC6F2C">
        <w:rPr>
          <w:rFonts w:cstheme="minorHAnsi"/>
          <w:sz w:val="20"/>
          <w:szCs w:val="20"/>
        </w:rPr>
        <w:t xml:space="preserve">, les volumes revendicables </w:t>
      </w:r>
      <w:r w:rsidR="00865F91">
        <w:rPr>
          <w:rFonts w:cstheme="minorHAnsi"/>
          <w:sz w:val="20"/>
          <w:szCs w:val="20"/>
        </w:rPr>
        <w:t>totaux (dont la réserve</w:t>
      </w:r>
      <w:r w:rsidR="00DF1927">
        <w:rPr>
          <w:rFonts w:cstheme="minorHAnsi"/>
          <w:sz w:val="20"/>
          <w:szCs w:val="20"/>
        </w:rPr>
        <w:t xml:space="preserve"> interprofessionnelle</w:t>
      </w:r>
      <w:r w:rsidR="00865F91">
        <w:rPr>
          <w:rFonts w:cstheme="minorHAnsi"/>
          <w:sz w:val="20"/>
          <w:szCs w:val="20"/>
        </w:rPr>
        <w:t>) et avec la précision de</w:t>
      </w:r>
      <w:r w:rsidR="00BC6F2C" w:rsidRPr="00BC6F2C">
        <w:rPr>
          <w:rFonts w:cstheme="minorHAnsi"/>
          <w:sz w:val="20"/>
          <w:szCs w:val="20"/>
        </w:rPr>
        <w:t>s volumes mis en réserve</w:t>
      </w:r>
      <w:r w:rsidR="00865F91">
        <w:rPr>
          <w:rFonts w:cstheme="minorHAnsi"/>
          <w:sz w:val="20"/>
          <w:szCs w:val="20"/>
        </w:rPr>
        <w:t xml:space="preserve"> (contenus au sein de ces volumes revendicables)</w:t>
      </w:r>
      <w:r w:rsidR="00BC6F2C" w:rsidRPr="00BC6F2C">
        <w:rPr>
          <w:rFonts w:cstheme="minorHAnsi"/>
          <w:sz w:val="20"/>
          <w:szCs w:val="20"/>
        </w:rPr>
        <w:t>.</w:t>
      </w:r>
    </w:p>
    <w:p w14:paraId="219749EE" w14:textId="77777777" w:rsidR="001A1230" w:rsidRDefault="001A7783" w:rsidP="00BC6F2C">
      <w:pPr>
        <w:spacing w:after="0" w:line="240" w:lineRule="auto"/>
        <w:jc w:val="both"/>
        <w:rPr>
          <w:rFonts w:cstheme="minorHAnsi"/>
          <w:color w:val="FF0000"/>
          <w:sz w:val="20"/>
          <w:szCs w:val="20"/>
        </w:rPr>
      </w:pPr>
      <w:r>
        <w:rPr>
          <w:rFonts w:cstheme="minorHAnsi"/>
          <w:sz w:val="20"/>
          <w:szCs w:val="20"/>
        </w:rPr>
        <w:t>Que la date de mise en œuvre de la réserve soit antérieure ou postérieure à la DREV, l</w:t>
      </w:r>
      <w:r w:rsidR="00BC6F2C" w:rsidRPr="00BC6F2C">
        <w:rPr>
          <w:rFonts w:cstheme="minorHAnsi"/>
          <w:sz w:val="20"/>
          <w:szCs w:val="20"/>
        </w:rPr>
        <w:t xml:space="preserve">es </w:t>
      </w:r>
      <w:r>
        <w:rPr>
          <w:rFonts w:cstheme="minorHAnsi"/>
          <w:sz w:val="20"/>
          <w:szCs w:val="20"/>
        </w:rPr>
        <w:t>opérateurs</w:t>
      </w:r>
      <w:r w:rsidR="00BC6F2C" w:rsidRPr="00BC6F2C">
        <w:rPr>
          <w:rFonts w:cstheme="minorHAnsi"/>
          <w:sz w:val="20"/>
          <w:szCs w:val="20"/>
        </w:rPr>
        <w:t xml:space="preserve"> doivent ensuite déclarer le volume mis en réserve mensuellement dans la Déclaration Récapitulative Mensuelle (DRM) sous la mention « vin </w:t>
      </w:r>
      <w:r w:rsidR="00DF1927">
        <w:rPr>
          <w:rFonts w:cstheme="minorHAnsi"/>
          <w:sz w:val="20"/>
          <w:szCs w:val="20"/>
        </w:rPr>
        <w:t>en</w:t>
      </w:r>
      <w:r w:rsidR="00BC6F2C" w:rsidRPr="00BC6F2C">
        <w:rPr>
          <w:rFonts w:cstheme="minorHAnsi"/>
          <w:sz w:val="20"/>
          <w:szCs w:val="20"/>
        </w:rPr>
        <w:t xml:space="preserve"> réserve </w:t>
      </w:r>
      <w:r w:rsidR="00DF1927">
        <w:rPr>
          <w:rFonts w:cstheme="minorHAnsi"/>
          <w:sz w:val="20"/>
          <w:szCs w:val="20"/>
        </w:rPr>
        <w:t xml:space="preserve">interprofessionnelle </w:t>
      </w:r>
      <w:r w:rsidR="00BC6F2C" w:rsidRPr="00BC6F2C">
        <w:rPr>
          <w:rFonts w:cstheme="minorHAnsi"/>
          <w:sz w:val="20"/>
          <w:szCs w:val="20"/>
        </w:rPr>
        <w:t>». Sur la DRM, les volumes de l’</w:t>
      </w:r>
      <w:r w:rsidR="00424EA7">
        <w:rPr>
          <w:rFonts w:cstheme="minorHAnsi"/>
          <w:sz w:val="20"/>
          <w:szCs w:val="20"/>
        </w:rPr>
        <w:t>AOP/IGP</w:t>
      </w:r>
      <w:r w:rsidR="00BC6F2C" w:rsidRPr="00BC6F2C">
        <w:rPr>
          <w:rFonts w:cstheme="minorHAnsi"/>
          <w:sz w:val="20"/>
          <w:szCs w:val="20"/>
        </w:rPr>
        <w:t xml:space="preserve"> concernée sont ventilés en deux colonnes distinctes, les volumes revendiqués (qui sont commerci</w:t>
      </w:r>
      <w:r w:rsidR="00DF1927">
        <w:rPr>
          <w:rFonts w:cstheme="minorHAnsi"/>
          <w:sz w:val="20"/>
          <w:szCs w:val="20"/>
        </w:rPr>
        <w:t xml:space="preserve">alisables) et les volumes « vin en </w:t>
      </w:r>
      <w:r w:rsidR="00BC6F2C" w:rsidRPr="00BC6F2C">
        <w:rPr>
          <w:rFonts w:cstheme="minorHAnsi"/>
          <w:sz w:val="20"/>
          <w:szCs w:val="20"/>
        </w:rPr>
        <w:t>réserve </w:t>
      </w:r>
      <w:r w:rsidR="00DF1927">
        <w:rPr>
          <w:rFonts w:cstheme="minorHAnsi"/>
          <w:sz w:val="20"/>
          <w:szCs w:val="20"/>
        </w:rPr>
        <w:t xml:space="preserve">interprofessionnelle </w:t>
      </w:r>
      <w:r w:rsidR="00BC6F2C" w:rsidRPr="00BC6F2C">
        <w:rPr>
          <w:rFonts w:cstheme="minorHAnsi"/>
          <w:sz w:val="20"/>
          <w:szCs w:val="20"/>
        </w:rPr>
        <w:t>».</w:t>
      </w:r>
      <w:r w:rsidR="005C3B58">
        <w:rPr>
          <w:rFonts w:cstheme="minorHAnsi"/>
          <w:sz w:val="20"/>
          <w:szCs w:val="20"/>
        </w:rPr>
        <w:t xml:space="preserve"> </w:t>
      </w:r>
      <w:r w:rsidR="001A1230" w:rsidRPr="001A1230">
        <w:rPr>
          <w:rFonts w:cstheme="minorHAnsi"/>
          <w:sz w:val="20"/>
          <w:szCs w:val="20"/>
        </w:rPr>
        <w:t>Cette t</w:t>
      </w:r>
      <w:r w:rsidR="005C3B58" w:rsidRPr="001A1230">
        <w:rPr>
          <w:rFonts w:cstheme="minorHAnsi"/>
          <w:sz w:val="20"/>
          <w:szCs w:val="20"/>
        </w:rPr>
        <w:t xml:space="preserve">raçabilité </w:t>
      </w:r>
      <w:r w:rsidR="001A1230" w:rsidRPr="001A1230">
        <w:rPr>
          <w:rFonts w:cstheme="minorHAnsi"/>
          <w:sz w:val="20"/>
          <w:szCs w:val="20"/>
        </w:rPr>
        <w:t xml:space="preserve">est </w:t>
      </w:r>
      <w:r w:rsidR="005C3B58" w:rsidRPr="001A1230">
        <w:rPr>
          <w:rFonts w:cstheme="minorHAnsi"/>
          <w:sz w:val="20"/>
          <w:szCs w:val="20"/>
        </w:rPr>
        <w:t xml:space="preserve">obligatoire </w:t>
      </w:r>
      <w:r w:rsidR="001A1230" w:rsidRPr="001A1230">
        <w:rPr>
          <w:rFonts w:cstheme="minorHAnsi"/>
          <w:sz w:val="20"/>
          <w:szCs w:val="20"/>
        </w:rPr>
        <w:t xml:space="preserve">dès </w:t>
      </w:r>
      <w:r w:rsidR="005C3B58" w:rsidRPr="001A1230">
        <w:rPr>
          <w:rFonts w:cstheme="minorHAnsi"/>
          <w:sz w:val="20"/>
          <w:szCs w:val="20"/>
        </w:rPr>
        <w:t>la 1</w:t>
      </w:r>
      <w:r w:rsidR="005C3B58" w:rsidRPr="001A1230">
        <w:rPr>
          <w:rFonts w:cstheme="minorHAnsi"/>
          <w:sz w:val="20"/>
          <w:szCs w:val="20"/>
          <w:vertAlign w:val="superscript"/>
        </w:rPr>
        <w:t>ère</w:t>
      </w:r>
      <w:r w:rsidR="005C3B58" w:rsidRPr="001A1230">
        <w:rPr>
          <w:rFonts w:cstheme="minorHAnsi"/>
          <w:sz w:val="20"/>
          <w:szCs w:val="20"/>
        </w:rPr>
        <w:t xml:space="preserve"> DRM postérieure à la date de mise en œuvre de la réserve. </w:t>
      </w:r>
    </w:p>
    <w:p w14:paraId="46EEECDD" w14:textId="2061045A" w:rsidR="00BC6F2C" w:rsidRPr="001A1230" w:rsidRDefault="001A1230" w:rsidP="00BC6F2C">
      <w:pPr>
        <w:spacing w:after="0" w:line="240" w:lineRule="auto"/>
        <w:jc w:val="both"/>
        <w:rPr>
          <w:rFonts w:cstheme="minorHAnsi"/>
          <w:sz w:val="20"/>
          <w:szCs w:val="20"/>
        </w:rPr>
      </w:pPr>
      <w:r w:rsidRPr="001A1230">
        <w:rPr>
          <w:rFonts w:cstheme="minorHAnsi"/>
          <w:sz w:val="20"/>
          <w:szCs w:val="20"/>
        </w:rPr>
        <w:t xml:space="preserve">Si un négociant non vinificateur stocke une réserve interprofessionnelle, il devra dans ce cas enregistrer ses DRM sur la plateforme d’InterLoire </w:t>
      </w:r>
      <w:r w:rsidR="005C3B58" w:rsidRPr="001A1230">
        <w:rPr>
          <w:rFonts w:cstheme="minorHAnsi"/>
          <w:sz w:val="20"/>
          <w:szCs w:val="20"/>
        </w:rPr>
        <w:t xml:space="preserve">vinsvaldeloire.pro </w:t>
      </w:r>
      <w:r w:rsidRPr="001A1230">
        <w:rPr>
          <w:rFonts w:cstheme="minorHAnsi"/>
          <w:sz w:val="20"/>
          <w:szCs w:val="20"/>
        </w:rPr>
        <w:t xml:space="preserve">et non directement sur CIEL. </w:t>
      </w:r>
    </w:p>
    <w:p w14:paraId="5701AE5B" w14:textId="77777777" w:rsidR="00BC6F2C" w:rsidRPr="00BC6F2C" w:rsidRDefault="00BC6F2C" w:rsidP="00BC6F2C">
      <w:pPr>
        <w:spacing w:after="0" w:line="240" w:lineRule="auto"/>
        <w:jc w:val="both"/>
        <w:rPr>
          <w:rFonts w:cstheme="minorHAnsi"/>
          <w:color w:val="943634" w:themeColor="accent2" w:themeShade="BF"/>
          <w:sz w:val="20"/>
          <w:szCs w:val="20"/>
        </w:rPr>
      </w:pPr>
      <w:r w:rsidRPr="00BC6F2C">
        <w:rPr>
          <w:rFonts w:cstheme="minorHAnsi"/>
          <w:sz w:val="20"/>
          <w:szCs w:val="20"/>
        </w:rPr>
        <w:t xml:space="preserve">Les volumes mis en réserve doivent faire l’objet d’une inscription dans le registre de cave. </w:t>
      </w:r>
    </w:p>
    <w:p w14:paraId="768AAB40" w14:textId="77777777" w:rsidR="00BC6F2C" w:rsidRPr="00BC6F2C" w:rsidRDefault="00BC6F2C" w:rsidP="00BC6F2C">
      <w:pPr>
        <w:spacing w:after="0" w:line="240" w:lineRule="auto"/>
        <w:jc w:val="both"/>
        <w:rPr>
          <w:rFonts w:cstheme="minorHAnsi"/>
          <w:sz w:val="20"/>
          <w:szCs w:val="20"/>
        </w:rPr>
      </w:pPr>
      <w:r w:rsidRPr="00BC6F2C">
        <w:rPr>
          <w:rFonts w:cstheme="minorHAnsi"/>
          <w:sz w:val="20"/>
          <w:szCs w:val="20"/>
        </w:rPr>
        <w:t xml:space="preserve">Tout déplacement vers un lieu de stockage d’un autre opérateur doit être enregistré sur la DRM. La réserve devra sortir du registre de cave et devra être réaffectée sur le registre de cave d’un autre opérateur. </w:t>
      </w:r>
    </w:p>
    <w:p w14:paraId="40D8C06B" w14:textId="77777777" w:rsidR="00BC6F2C" w:rsidRPr="00BC6F2C" w:rsidRDefault="00BC6F2C" w:rsidP="00BC6F2C">
      <w:pPr>
        <w:spacing w:after="0" w:line="240" w:lineRule="auto"/>
        <w:jc w:val="both"/>
        <w:rPr>
          <w:rFonts w:cstheme="minorHAnsi"/>
          <w:sz w:val="20"/>
          <w:szCs w:val="20"/>
        </w:rPr>
      </w:pPr>
    </w:p>
    <w:p w14:paraId="565AA09C" w14:textId="77777777" w:rsidR="00BC6F2C" w:rsidRPr="00BC6F2C" w:rsidRDefault="00BC6F2C" w:rsidP="00BC6F2C">
      <w:pPr>
        <w:pStyle w:val="Paragraphedeliste"/>
        <w:numPr>
          <w:ilvl w:val="0"/>
          <w:numId w:val="2"/>
        </w:numPr>
        <w:spacing w:after="0" w:line="240" w:lineRule="auto"/>
        <w:jc w:val="both"/>
        <w:rPr>
          <w:rFonts w:cstheme="minorHAnsi"/>
          <w:b/>
          <w:sz w:val="20"/>
          <w:szCs w:val="20"/>
        </w:rPr>
      </w:pPr>
      <w:r w:rsidRPr="00BC6F2C">
        <w:rPr>
          <w:rFonts w:cstheme="minorHAnsi"/>
          <w:b/>
          <w:sz w:val="20"/>
          <w:szCs w:val="20"/>
        </w:rPr>
        <w:t>PROPRIETE</w:t>
      </w:r>
    </w:p>
    <w:p w14:paraId="6DD07568" w14:textId="4BD8F011" w:rsidR="00BC6F2C" w:rsidRDefault="00BC6F2C" w:rsidP="00BC6F2C">
      <w:pPr>
        <w:spacing w:after="0" w:line="240" w:lineRule="auto"/>
        <w:jc w:val="both"/>
        <w:rPr>
          <w:rFonts w:cstheme="minorHAnsi"/>
          <w:sz w:val="20"/>
          <w:szCs w:val="20"/>
        </w:rPr>
      </w:pPr>
      <w:r w:rsidRPr="00BC6F2C">
        <w:rPr>
          <w:rFonts w:cstheme="minorHAnsi"/>
          <w:sz w:val="20"/>
          <w:szCs w:val="20"/>
        </w:rPr>
        <w:t>Les raisins, moûts et vins en réserve res</w:t>
      </w:r>
      <w:r w:rsidR="00BF063B">
        <w:rPr>
          <w:rFonts w:cstheme="minorHAnsi"/>
          <w:sz w:val="20"/>
          <w:szCs w:val="20"/>
        </w:rPr>
        <w:t>tent la propriété des opérateurs déte</w:t>
      </w:r>
      <w:r w:rsidR="00D600B4">
        <w:rPr>
          <w:rFonts w:cstheme="minorHAnsi"/>
          <w:sz w:val="20"/>
          <w:szCs w:val="20"/>
        </w:rPr>
        <w:t>n</w:t>
      </w:r>
      <w:r w:rsidR="00BF063B">
        <w:rPr>
          <w:rFonts w:cstheme="minorHAnsi"/>
          <w:sz w:val="20"/>
          <w:szCs w:val="20"/>
        </w:rPr>
        <w:t>ant le p</w:t>
      </w:r>
      <w:r w:rsidR="00DF1927">
        <w:rPr>
          <w:rFonts w:cstheme="minorHAnsi"/>
          <w:sz w:val="20"/>
          <w:szCs w:val="20"/>
        </w:rPr>
        <w:t xml:space="preserve">roduit au moment de </w:t>
      </w:r>
      <w:r w:rsidR="005377E3">
        <w:rPr>
          <w:rFonts w:cstheme="minorHAnsi"/>
          <w:sz w:val="20"/>
          <w:szCs w:val="20"/>
        </w:rPr>
        <w:t>s</w:t>
      </w:r>
      <w:r w:rsidR="00DF1927">
        <w:rPr>
          <w:rFonts w:cstheme="minorHAnsi"/>
          <w:sz w:val="20"/>
          <w:szCs w:val="20"/>
        </w:rPr>
        <w:t>a mise en œuvre</w:t>
      </w:r>
      <w:r w:rsidR="005377E3">
        <w:rPr>
          <w:rFonts w:cstheme="minorHAnsi"/>
          <w:sz w:val="20"/>
          <w:szCs w:val="20"/>
        </w:rPr>
        <w:t>. A</w:t>
      </w:r>
      <w:r w:rsidR="00E97549">
        <w:rPr>
          <w:rFonts w:cstheme="minorHAnsi"/>
          <w:sz w:val="20"/>
          <w:szCs w:val="20"/>
        </w:rPr>
        <w:t xml:space="preserve">ucune commercialisation (et donc </w:t>
      </w:r>
      <w:r w:rsidRPr="00BC6F2C">
        <w:rPr>
          <w:rFonts w:cstheme="minorHAnsi"/>
          <w:sz w:val="20"/>
          <w:szCs w:val="20"/>
        </w:rPr>
        <w:t>aucun transf</w:t>
      </w:r>
      <w:r w:rsidR="00BF063B">
        <w:rPr>
          <w:rFonts w:cstheme="minorHAnsi"/>
          <w:sz w:val="20"/>
          <w:szCs w:val="20"/>
        </w:rPr>
        <w:t>ert de propriété</w:t>
      </w:r>
      <w:r w:rsidR="001A1230">
        <w:rPr>
          <w:rFonts w:cstheme="minorHAnsi"/>
          <w:sz w:val="20"/>
          <w:szCs w:val="20"/>
        </w:rPr>
        <w:t>, aucun contrat d’achat</w:t>
      </w:r>
      <w:r w:rsidR="00E97549">
        <w:rPr>
          <w:rFonts w:cstheme="minorHAnsi"/>
          <w:sz w:val="20"/>
          <w:szCs w:val="20"/>
        </w:rPr>
        <w:t>)</w:t>
      </w:r>
      <w:r w:rsidR="00BF063B">
        <w:rPr>
          <w:rFonts w:cstheme="minorHAnsi"/>
          <w:sz w:val="20"/>
          <w:szCs w:val="20"/>
        </w:rPr>
        <w:t xml:space="preserve"> n’é</w:t>
      </w:r>
      <w:r w:rsidRPr="00BC6F2C">
        <w:rPr>
          <w:rFonts w:cstheme="minorHAnsi"/>
          <w:sz w:val="20"/>
          <w:szCs w:val="20"/>
        </w:rPr>
        <w:t>t</w:t>
      </w:r>
      <w:r w:rsidR="00BF063B">
        <w:rPr>
          <w:rFonts w:cstheme="minorHAnsi"/>
          <w:sz w:val="20"/>
          <w:szCs w:val="20"/>
        </w:rPr>
        <w:t>ant</w:t>
      </w:r>
      <w:r w:rsidRPr="00BC6F2C">
        <w:rPr>
          <w:rFonts w:cstheme="minorHAnsi"/>
          <w:sz w:val="20"/>
          <w:szCs w:val="20"/>
        </w:rPr>
        <w:t xml:space="preserve"> </w:t>
      </w:r>
      <w:r w:rsidR="00BF063B">
        <w:rPr>
          <w:rFonts w:cstheme="minorHAnsi"/>
          <w:sz w:val="20"/>
          <w:szCs w:val="20"/>
        </w:rPr>
        <w:t xml:space="preserve">ensuite </w:t>
      </w:r>
      <w:r w:rsidRPr="00BC6F2C">
        <w:rPr>
          <w:rFonts w:cstheme="minorHAnsi"/>
          <w:sz w:val="20"/>
          <w:szCs w:val="20"/>
        </w:rPr>
        <w:t xml:space="preserve">possible </w:t>
      </w:r>
      <w:r w:rsidR="0022365C">
        <w:rPr>
          <w:rFonts w:cstheme="minorHAnsi"/>
          <w:sz w:val="20"/>
          <w:szCs w:val="20"/>
        </w:rPr>
        <w:t>entre l</w:t>
      </w:r>
      <w:r w:rsidR="00DF1927">
        <w:rPr>
          <w:rFonts w:cstheme="minorHAnsi"/>
          <w:sz w:val="20"/>
          <w:szCs w:val="20"/>
        </w:rPr>
        <w:t>a mise en œuvre</w:t>
      </w:r>
      <w:r w:rsidR="0022365C">
        <w:rPr>
          <w:rFonts w:cstheme="minorHAnsi"/>
          <w:sz w:val="20"/>
          <w:szCs w:val="20"/>
        </w:rPr>
        <w:t xml:space="preserve"> de la réserve et l</w:t>
      </w:r>
      <w:r w:rsidRPr="00BC6F2C">
        <w:rPr>
          <w:rFonts w:cstheme="minorHAnsi"/>
          <w:sz w:val="20"/>
          <w:szCs w:val="20"/>
        </w:rPr>
        <w:t>a libération de la réserve.</w:t>
      </w:r>
    </w:p>
    <w:p w14:paraId="0F4F2257" w14:textId="2044087E" w:rsidR="00D93B5E" w:rsidRDefault="00D93B5E" w:rsidP="00BC6F2C">
      <w:pPr>
        <w:spacing w:after="0" w:line="240" w:lineRule="auto"/>
        <w:jc w:val="both"/>
        <w:rPr>
          <w:rFonts w:cstheme="minorHAnsi"/>
          <w:color w:val="FF0000"/>
          <w:sz w:val="20"/>
          <w:szCs w:val="20"/>
        </w:rPr>
      </w:pPr>
      <w:r>
        <w:rPr>
          <w:rFonts w:cstheme="minorHAnsi"/>
          <w:color w:val="FF0000"/>
          <w:sz w:val="20"/>
          <w:szCs w:val="20"/>
        </w:rPr>
        <w:lastRenderedPageBreak/>
        <w:t xml:space="preserve">En Bourgogne : il n’y a de contrat d’achat que sur les volumes qui ne sont pas concernés par la réserve. Les volumes concernés par la réserve ne peuvent pas être vendus, donc ils ne peuvent pas être concernés par un contrat d’achat </w:t>
      </w:r>
      <w:r w:rsidR="00954BB6">
        <w:rPr>
          <w:rFonts w:cstheme="minorHAnsi"/>
          <w:color w:val="FF0000"/>
          <w:sz w:val="20"/>
          <w:szCs w:val="20"/>
        </w:rPr>
        <w:t>avec</w:t>
      </w:r>
      <w:r>
        <w:rPr>
          <w:rFonts w:cstheme="minorHAnsi"/>
          <w:color w:val="FF0000"/>
          <w:sz w:val="20"/>
          <w:szCs w:val="20"/>
        </w:rPr>
        <w:t xml:space="preserve"> le négoce</w:t>
      </w:r>
      <w:r w:rsidR="007570F4">
        <w:rPr>
          <w:rFonts w:cstheme="minorHAnsi"/>
          <w:color w:val="FF0000"/>
          <w:sz w:val="20"/>
          <w:szCs w:val="20"/>
        </w:rPr>
        <w:t>. Ils peuvent être stockés par le négoce, pour le compte du vigneron qui en reste propriétaire tant qu’il n’y a pas libération de la réserve</w:t>
      </w:r>
      <w:r w:rsidR="00954BB6">
        <w:rPr>
          <w:rFonts w:cstheme="minorHAnsi"/>
          <w:color w:val="FF0000"/>
          <w:sz w:val="20"/>
          <w:szCs w:val="20"/>
        </w:rPr>
        <w:t>,</w:t>
      </w:r>
      <w:r w:rsidR="007570F4">
        <w:rPr>
          <w:rFonts w:cstheme="minorHAnsi"/>
          <w:color w:val="FF0000"/>
          <w:sz w:val="20"/>
          <w:szCs w:val="20"/>
        </w:rPr>
        <w:t xml:space="preserve"> qui permet </w:t>
      </w:r>
      <w:r w:rsidR="00954BB6">
        <w:rPr>
          <w:rFonts w:cstheme="minorHAnsi"/>
          <w:color w:val="FF0000"/>
          <w:sz w:val="20"/>
          <w:szCs w:val="20"/>
        </w:rPr>
        <w:t xml:space="preserve">alors </w:t>
      </w:r>
      <w:r w:rsidR="007570F4">
        <w:rPr>
          <w:rFonts w:cstheme="minorHAnsi"/>
          <w:color w:val="FF0000"/>
          <w:sz w:val="20"/>
          <w:szCs w:val="20"/>
        </w:rPr>
        <w:t>l’enregistrement d’un contrat d’achat entre le négociant et le vigneron.</w:t>
      </w:r>
      <w:r w:rsidR="00173859">
        <w:rPr>
          <w:rFonts w:cstheme="minorHAnsi"/>
          <w:color w:val="FF0000"/>
          <w:sz w:val="20"/>
          <w:szCs w:val="20"/>
        </w:rPr>
        <w:t xml:space="preserve"> </w:t>
      </w:r>
    </w:p>
    <w:p w14:paraId="713516D5" w14:textId="77777777" w:rsidR="00BC6F2C" w:rsidRPr="00BC6F2C" w:rsidRDefault="00BC6F2C" w:rsidP="00BC6F2C">
      <w:pPr>
        <w:spacing w:after="0" w:line="240" w:lineRule="auto"/>
        <w:jc w:val="both"/>
        <w:rPr>
          <w:rFonts w:cstheme="minorHAnsi"/>
          <w:color w:val="0070C0"/>
          <w:sz w:val="20"/>
          <w:szCs w:val="20"/>
        </w:rPr>
      </w:pPr>
    </w:p>
    <w:p w14:paraId="1CB9D38E" w14:textId="77777777" w:rsidR="00BC6F2C" w:rsidRPr="00BC6F2C" w:rsidRDefault="00BC6F2C" w:rsidP="00BC6F2C">
      <w:pPr>
        <w:pStyle w:val="Paragraphedeliste"/>
        <w:numPr>
          <w:ilvl w:val="0"/>
          <w:numId w:val="2"/>
        </w:numPr>
        <w:spacing w:after="0" w:line="240" w:lineRule="auto"/>
        <w:jc w:val="both"/>
        <w:rPr>
          <w:rFonts w:cstheme="minorHAnsi"/>
          <w:b/>
          <w:sz w:val="20"/>
          <w:szCs w:val="20"/>
        </w:rPr>
      </w:pPr>
      <w:r w:rsidRPr="00BC6F2C">
        <w:rPr>
          <w:rFonts w:cstheme="minorHAnsi"/>
          <w:b/>
          <w:sz w:val="20"/>
          <w:szCs w:val="20"/>
        </w:rPr>
        <w:t>STOCKAGE</w:t>
      </w:r>
    </w:p>
    <w:p w14:paraId="1FF5B0E6" w14:textId="054CD95A" w:rsidR="00BC6F2C" w:rsidRPr="00BC6F2C" w:rsidRDefault="00BC6F2C" w:rsidP="00BC6F2C">
      <w:pPr>
        <w:spacing w:after="0" w:line="240" w:lineRule="auto"/>
        <w:jc w:val="both"/>
        <w:rPr>
          <w:rFonts w:cstheme="minorHAnsi"/>
          <w:sz w:val="20"/>
          <w:szCs w:val="20"/>
        </w:rPr>
      </w:pPr>
      <w:r w:rsidRPr="00BC6F2C">
        <w:rPr>
          <w:rFonts w:cstheme="minorHAnsi"/>
          <w:sz w:val="20"/>
          <w:szCs w:val="20"/>
        </w:rPr>
        <w:t>La réserve pe</w:t>
      </w:r>
      <w:r w:rsidR="005377E3">
        <w:rPr>
          <w:rFonts w:cstheme="minorHAnsi"/>
          <w:sz w:val="20"/>
          <w:szCs w:val="20"/>
        </w:rPr>
        <w:t>ut être stockée avec le reste</w:t>
      </w:r>
      <w:r w:rsidRPr="00BC6F2C">
        <w:rPr>
          <w:rFonts w:cstheme="minorHAnsi"/>
          <w:sz w:val="20"/>
          <w:szCs w:val="20"/>
        </w:rPr>
        <w:t xml:space="preserve"> de la récolte, c’est-à-dire avec les volumes de vins commercialisables.</w:t>
      </w:r>
    </w:p>
    <w:p w14:paraId="3CCBEE10" w14:textId="6925963C" w:rsidR="00BC6F2C" w:rsidRPr="00DF1927" w:rsidRDefault="00BC6F2C" w:rsidP="00BC6F2C">
      <w:pPr>
        <w:spacing w:after="0" w:line="240" w:lineRule="auto"/>
        <w:jc w:val="both"/>
        <w:rPr>
          <w:rFonts w:cstheme="minorHAnsi"/>
          <w:sz w:val="20"/>
          <w:szCs w:val="20"/>
        </w:rPr>
      </w:pPr>
      <w:r w:rsidRPr="00DF1927">
        <w:rPr>
          <w:rFonts w:cstheme="minorHAnsi"/>
          <w:sz w:val="20"/>
          <w:szCs w:val="20"/>
        </w:rPr>
        <w:t xml:space="preserve">Les </w:t>
      </w:r>
      <w:r w:rsidR="005377E3">
        <w:rPr>
          <w:rFonts w:cstheme="minorHAnsi"/>
          <w:sz w:val="20"/>
          <w:szCs w:val="20"/>
        </w:rPr>
        <w:t>producteurs</w:t>
      </w:r>
      <w:r w:rsidRPr="00DF1927">
        <w:rPr>
          <w:rFonts w:cstheme="minorHAnsi"/>
          <w:sz w:val="20"/>
          <w:szCs w:val="20"/>
        </w:rPr>
        <w:t xml:space="preserve">, les coopératives et les négociants ne peuvent pas commercialiser le volume mis en réserve, ni établir de contrat d’achat, </w:t>
      </w:r>
      <w:r w:rsidRPr="0097330F">
        <w:rPr>
          <w:rFonts w:cstheme="minorHAnsi"/>
          <w:sz w:val="20"/>
          <w:szCs w:val="20"/>
        </w:rPr>
        <w:t>ni le sortir des chais</w:t>
      </w:r>
      <w:r w:rsidR="005C3B58" w:rsidRPr="0097330F">
        <w:rPr>
          <w:rFonts w:cstheme="minorHAnsi"/>
          <w:sz w:val="20"/>
          <w:szCs w:val="20"/>
        </w:rPr>
        <w:t xml:space="preserve"> </w:t>
      </w:r>
      <w:r w:rsidR="005C3B58">
        <w:rPr>
          <w:rFonts w:cstheme="minorHAnsi"/>
          <w:color w:val="FF0000"/>
          <w:sz w:val="20"/>
          <w:szCs w:val="20"/>
        </w:rPr>
        <w:t>(</w:t>
      </w:r>
      <w:r w:rsidR="0097330F">
        <w:rPr>
          <w:rFonts w:cstheme="minorHAnsi"/>
          <w:color w:val="FF0000"/>
          <w:sz w:val="20"/>
          <w:szCs w:val="20"/>
        </w:rPr>
        <w:t xml:space="preserve">« ni le sortir des chais » : </w:t>
      </w:r>
      <w:r w:rsidR="005C3B58">
        <w:rPr>
          <w:rFonts w:cstheme="minorHAnsi"/>
          <w:color w:val="FF0000"/>
          <w:sz w:val="20"/>
          <w:szCs w:val="20"/>
        </w:rPr>
        <w:t>en incohérence avec la dernière phrase du 5</w:t>
      </w:r>
      <w:r w:rsidR="000A1FF7">
        <w:rPr>
          <w:rFonts w:cstheme="minorHAnsi"/>
          <w:color w:val="FF0000"/>
          <w:sz w:val="20"/>
          <w:szCs w:val="20"/>
        </w:rPr>
        <w:t>/</w:t>
      </w:r>
      <w:r w:rsidR="005C3B58">
        <w:rPr>
          <w:rFonts w:cstheme="minorHAnsi"/>
          <w:color w:val="FF0000"/>
          <w:sz w:val="20"/>
          <w:szCs w:val="20"/>
        </w:rPr>
        <w:t xml:space="preserve"> où est précisé le suivi de traçabilité en cas d’un changement de stockage chez un autre opérateur</w:t>
      </w:r>
      <w:r w:rsidR="00954BB6">
        <w:rPr>
          <w:rFonts w:cstheme="minorHAnsi"/>
          <w:color w:val="FF0000"/>
          <w:sz w:val="20"/>
          <w:szCs w:val="20"/>
        </w:rPr>
        <w:t>. Autorise-t-on ou non la sortie de chai d’un vin en réserve interprofessionnelle</w:t>
      </w:r>
      <w:r w:rsidR="005C3B58">
        <w:rPr>
          <w:rFonts w:cstheme="minorHAnsi"/>
          <w:color w:val="FF0000"/>
          <w:sz w:val="20"/>
          <w:szCs w:val="20"/>
        </w:rPr>
        <w:t>)</w:t>
      </w:r>
      <w:r w:rsidRPr="005C3B58">
        <w:rPr>
          <w:rFonts w:cstheme="minorHAnsi"/>
          <w:color w:val="FF0000"/>
          <w:sz w:val="20"/>
          <w:szCs w:val="20"/>
        </w:rPr>
        <w:t>.</w:t>
      </w:r>
      <w:r w:rsidRPr="005C3B58">
        <w:rPr>
          <w:rFonts w:cstheme="minorHAnsi"/>
          <w:sz w:val="20"/>
          <w:szCs w:val="20"/>
        </w:rPr>
        <w:t xml:space="preserve"> </w:t>
      </w:r>
    </w:p>
    <w:p w14:paraId="7D94BCB5" w14:textId="77777777" w:rsidR="00954BB6" w:rsidRDefault="00954BB6" w:rsidP="00BC6F2C">
      <w:pPr>
        <w:spacing w:after="0" w:line="240" w:lineRule="auto"/>
        <w:jc w:val="both"/>
        <w:rPr>
          <w:rFonts w:cstheme="minorHAnsi"/>
          <w:sz w:val="20"/>
          <w:szCs w:val="20"/>
        </w:rPr>
      </w:pPr>
    </w:p>
    <w:p w14:paraId="0CBE7D4C" w14:textId="2D6289C7" w:rsidR="00BC6F2C" w:rsidRDefault="00DF1927" w:rsidP="00BC6F2C">
      <w:pPr>
        <w:spacing w:after="0" w:line="240" w:lineRule="auto"/>
        <w:jc w:val="both"/>
        <w:rPr>
          <w:rFonts w:cstheme="minorHAnsi"/>
          <w:color w:val="FF0000"/>
          <w:sz w:val="20"/>
          <w:szCs w:val="20"/>
        </w:rPr>
      </w:pPr>
      <w:r w:rsidRPr="00DF1927">
        <w:rPr>
          <w:rFonts w:cstheme="minorHAnsi"/>
          <w:sz w:val="20"/>
          <w:szCs w:val="20"/>
        </w:rPr>
        <w:t xml:space="preserve">Pour </w:t>
      </w:r>
      <w:r w:rsidR="005377E3">
        <w:rPr>
          <w:rFonts w:cstheme="minorHAnsi"/>
          <w:sz w:val="20"/>
          <w:szCs w:val="20"/>
        </w:rPr>
        <w:t xml:space="preserve">les </w:t>
      </w:r>
      <w:r w:rsidRPr="00DF1927">
        <w:rPr>
          <w:rFonts w:cstheme="minorHAnsi"/>
          <w:sz w:val="20"/>
          <w:szCs w:val="20"/>
        </w:rPr>
        <w:t>AOP de vins effervescents, les</w:t>
      </w:r>
      <w:r w:rsidR="00BC6F2C" w:rsidRPr="00DF1927">
        <w:rPr>
          <w:rFonts w:cstheme="minorHAnsi"/>
          <w:sz w:val="20"/>
          <w:szCs w:val="20"/>
        </w:rPr>
        <w:t xml:space="preserve"> vins </w:t>
      </w:r>
      <w:r w:rsidRPr="00DF1927">
        <w:rPr>
          <w:rFonts w:cstheme="minorHAnsi"/>
          <w:sz w:val="20"/>
          <w:szCs w:val="20"/>
        </w:rPr>
        <w:t xml:space="preserve">mis en réserve </w:t>
      </w:r>
      <w:r w:rsidR="005377E3">
        <w:rPr>
          <w:rFonts w:cstheme="minorHAnsi"/>
          <w:sz w:val="20"/>
          <w:szCs w:val="20"/>
        </w:rPr>
        <w:t xml:space="preserve">ne </w:t>
      </w:r>
      <w:r w:rsidRPr="00DF1927">
        <w:rPr>
          <w:rFonts w:cstheme="minorHAnsi"/>
          <w:sz w:val="20"/>
          <w:szCs w:val="20"/>
        </w:rPr>
        <w:t xml:space="preserve">pourront n’être stockés que sous forme de vin de base, </w:t>
      </w:r>
      <w:r w:rsidR="00BC6F2C" w:rsidRPr="00DF1927">
        <w:rPr>
          <w:rFonts w:cstheme="minorHAnsi"/>
          <w:sz w:val="20"/>
          <w:szCs w:val="20"/>
        </w:rPr>
        <w:t>sans aucun tirage de bouteilles à la propriété ou au négoce</w:t>
      </w:r>
      <w:r w:rsidR="00954BB6">
        <w:rPr>
          <w:rFonts w:cstheme="minorHAnsi"/>
          <w:sz w:val="20"/>
          <w:szCs w:val="20"/>
        </w:rPr>
        <w:t>.</w:t>
      </w:r>
    </w:p>
    <w:p w14:paraId="68F93688" w14:textId="384C70AF" w:rsidR="00D36C89" w:rsidRPr="00954BB6" w:rsidRDefault="00D36C89" w:rsidP="00BC6F2C">
      <w:pPr>
        <w:spacing w:after="0" w:line="240" w:lineRule="auto"/>
        <w:jc w:val="both"/>
        <w:rPr>
          <w:rFonts w:cstheme="minorHAnsi"/>
          <w:color w:val="FF0000"/>
          <w:sz w:val="20"/>
          <w:szCs w:val="20"/>
        </w:rPr>
      </w:pPr>
      <w:r w:rsidRPr="00173859">
        <w:rPr>
          <w:rFonts w:cstheme="minorHAnsi"/>
          <w:color w:val="FF0000"/>
          <w:sz w:val="20"/>
          <w:szCs w:val="20"/>
        </w:rPr>
        <w:t xml:space="preserve">Remarque de l’UPECB pour l’AOP Crémant de Bourgogne : Les raisins, moûts et vins clairs mis en réserve doivent être stockés sous forme de vin de base sans aucun tirage de bouteilles à la propriété ou au négoce. A voir si on ajoute cette modalité possible, c’est-à-dire interdire les mises en bouteilles pendant la durée de la réserve sur les volumes concernés par la réserve, pour les </w:t>
      </w:r>
      <w:r w:rsidR="00954BB6">
        <w:rPr>
          <w:rFonts w:cstheme="minorHAnsi"/>
          <w:color w:val="FF0000"/>
          <w:sz w:val="20"/>
          <w:szCs w:val="20"/>
        </w:rPr>
        <w:t xml:space="preserve">AOP de </w:t>
      </w:r>
      <w:r w:rsidRPr="00173859">
        <w:rPr>
          <w:rFonts w:cstheme="minorHAnsi"/>
          <w:color w:val="FF0000"/>
          <w:sz w:val="20"/>
          <w:szCs w:val="20"/>
        </w:rPr>
        <w:t>vins effervescents ?</w:t>
      </w:r>
    </w:p>
    <w:p w14:paraId="65EF1D77" w14:textId="77777777" w:rsidR="005377E3" w:rsidRPr="005377E3" w:rsidRDefault="005377E3" w:rsidP="00BC6F2C">
      <w:pPr>
        <w:spacing w:after="0" w:line="240" w:lineRule="auto"/>
        <w:jc w:val="both"/>
        <w:rPr>
          <w:rFonts w:cstheme="minorHAnsi"/>
          <w:b/>
          <w:i/>
          <w:sz w:val="20"/>
          <w:szCs w:val="20"/>
        </w:rPr>
      </w:pPr>
    </w:p>
    <w:p w14:paraId="02D97A65" w14:textId="18D088A8" w:rsidR="00BC6F2C" w:rsidRPr="00BC6F2C" w:rsidRDefault="00DF1927" w:rsidP="00BC6F2C">
      <w:pPr>
        <w:pStyle w:val="Paragraphedeliste"/>
        <w:numPr>
          <w:ilvl w:val="0"/>
          <w:numId w:val="2"/>
        </w:numPr>
        <w:spacing w:after="0" w:line="240" w:lineRule="auto"/>
        <w:jc w:val="both"/>
        <w:rPr>
          <w:rFonts w:cstheme="minorHAnsi"/>
          <w:b/>
          <w:sz w:val="20"/>
          <w:szCs w:val="20"/>
        </w:rPr>
      </w:pPr>
      <w:r>
        <w:rPr>
          <w:rFonts w:cstheme="minorHAnsi"/>
          <w:b/>
          <w:sz w:val="20"/>
          <w:szCs w:val="20"/>
        </w:rPr>
        <w:t>CONTROLE DES VOLUMES MIS EN RESERVE</w:t>
      </w:r>
    </w:p>
    <w:p w14:paraId="1FE142EA" w14:textId="3A527BE4" w:rsidR="00BC6F2C" w:rsidRPr="00BC6F2C" w:rsidRDefault="00BC6F2C" w:rsidP="00BC6F2C">
      <w:pPr>
        <w:spacing w:after="0" w:line="240" w:lineRule="auto"/>
        <w:jc w:val="both"/>
        <w:rPr>
          <w:rFonts w:cstheme="minorHAnsi"/>
          <w:sz w:val="20"/>
          <w:szCs w:val="20"/>
        </w:rPr>
      </w:pPr>
      <w:r w:rsidRPr="00BC6F2C">
        <w:rPr>
          <w:rFonts w:cstheme="minorHAnsi"/>
          <w:sz w:val="20"/>
          <w:szCs w:val="20"/>
        </w:rPr>
        <w:t xml:space="preserve">L’interprofession contrôle l’enregistrement des volumes mis en réserve par le biais des enregistrements des DREV et des DRM. L’interprofession tient à jour une liste exhaustive des opérateurs concernés par la réserve pour une </w:t>
      </w:r>
      <w:r w:rsidR="00424EA7">
        <w:rPr>
          <w:rFonts w:cstheme="minorHAnsi"/>
          <w:sz w:val="20"/>
          <w:szCs w:val="20"/>
        </w:rPr>
        <w:t>AOP/IGP</w:t>
      </w:r>
      <w:r w:rsidRPr="00BC6F2C">
        <w:rPr>
          <w:rFonts w:cstheme="minorHAnsi"/>
          <w:sz w:val="20"/>
          <w:szCs w:val="20"/>
        </w:rPr>
        <w:t xml:space="preserve"> donnée. Ces volumes en réserve ne peuvent être </w:t>
      </w:r>
      <w:r w:rsidR="00FA1D01">
        <w:rPr>
          <w:rFonts w:cstheme="minorHAnsi"/>
          <w:sz w:val="20"/>
          <w:szCs w:val="20"/>
        </w:rPr>
        <w:t>libérés</w:t>
      </w:r>
      <w:r w:rsidRPr="00BC6F2C">
        <w:rPr>
          <w:rFonts w:cstheme="minorHAnsi"/>
          <w:sz w:val="20"/>
          <w:szCs w:val="20"/>
        </w:rPr>
        <w:t xml:space="preserve"> et donc commercialisés qu’à partir de la date de libération communiquée par l’interprofession.</w:t>
      </w:r>
    </w:p>
    <w:p w14:paraId="3A4F99F1" w14:textId="77777777" w:rsidR="005377E3" w:rsidRPr="00DF1927" w:rsidRDefault="005377E3" w:rsidP="00DF1927">
      <w:pPr>
        <w:spacing w:after="0" w:line="240" w:lineRule="auto"/>
        <w:jc w:val="both"/>
        <w:rPr>
          <w:rFonts w:cstheme="minorHAnsi"/>
          <w:b/>
          <w:sz w:val="20"/>
          <w:szCs w:val="20"/>
        </w:rPr>
      </w:pPr>
    </w:p>
    <w:p w14:paraId="3430DA2A" w14:textId="75E2DC6A" w:rsidR="00BC6F2C" w:rsidRPr="00BC6F2C" w:rsidRDefault="00BC6F2C" w:rsidP="00BC6F2C">
      <w:pPr>
        <w:pStyle w:val="Paragraphedeliste"/>
        <w:numPr>
          <w:ilvl w:val="0"/>
          <w:numId w:val="2"/>
        </w:numPr>
        <w:spacing w:after="0" w:line="240" w:lineRule="auto"/>
        <w:jc w:val="both"/>
        <w:rPr>
          <w:rFonts w:cstheme="minorHAnsi"/>
          <w:b/>
          <w:sz w:val="20"/>
          <w:szCs w:val="20"/>
        </w:rPr>
      </w:pPr>
      <w:r w:rsidRPr="00BC6F2C">
        <w:rPr>
          <w:rFonts w:cstheme="minorHAnsi"/>
          <w:b/>
          <w:sz w:val="20"/>
          <w:szCs w:val="20"/>
        </w:rPr>
        <w:t xml:space="preserve">DECISION DE </w:t>
      </w:r>
      <w:r w:rsidR="00FA1D01">
        <w:rPr>
          <w:rFonts w:cstheme="minorHAnsi"/>
          <w:b/>
          <w:sz w:val="20"/>
          <w:szCs w:val="20"/>
        </w:rPr>
        <w:t>LIBERATION</w:t>
      </w:r>
    </w:p>
    <w:p w14:paraId="651B2CBB" w14:textId="3320B6F0" w:rsidR="00427214" w:rsidRPr="0097330F" w:rsidRDefault="00427214" w:rsidP="00BC6F2C">
      <w:pPr>
        <w:spacing w:after="0" w:line="240" w:lineRule="auto"/>
        <w:jc w:val="both"/>
        <w:rPr>
          <w:rFonts w:cstheme="minorHAnsi"/>
          <w:sz w:val="20"/>
          <w:szCs w:val="20"/>
        </w:rPr>
      </w:pPr>
      <w:r w:rsidRPr="0097330F">
        <w:rPr>
          <w:sz w:val="20"/>
          <w:szCs w:val="20"/>
        </w:rPr>
        <w:t xml:space="preserve">Dans le cas où une distillation serait ouverte, dans la mesure où celle-ci est facultative dans son principe, elle ne peut être imposée aux opérateurs concernés, y compris pour des vins mis en réserve et débloqués </w:t>
      </w:r>
      <w:r w:rsidR="0097330F" w:rsidRPr="0097330F">
        <w:rPr>
          <w:color w:val="FF0000"/>
          <w:sz w:val="20"/>
          <w:szCs w:val="20"/>
        </w:rPr>
        <w:t>(</w:t>
      </w:r>
      <w:r w:rsidR="00954BB6">
        <w:rPr>
          <w:color w:val="FF0000"/>
          <w:sz w:val="20"/>
          <w:szCs w:val="20"/>
        </w:rPr>
        <w:t xml:space="preserve">c’est-à-dire </w:t>
      </w:r>
      <w:r w:rsidR="0097330F" w:rsidRPr="0097330F">
        <w:rPr>
          <w:color w:val="FF0000"/>
          <w:sz w:val="20"/>
          <w:szCs w:val="20"/>
        </w:rPr>
        <w:t>tout volume libéré est destiné à retourner sur le marché</w:t>
      </w:r>
      <w:r w:rsidR="00954BB6">
        <w:rPr>
          <w:color w:val="FF0000"/>
          <w:sz w:val="20"/>
          <w:szCs w:val="20"/>
        </w:rPr>
        <w:t> :</w:t>
      </w:r>
      <w:r w:rsidR="0097330F" w:rsidRPr="0097330F">
        <w:rPr>
          <w:color w:val="FF0000"/>
          <w:sz w:val="20"/>
          <w:szCs w:val="20"/>
        </w:rPr>
        <w:t xml:space="preserve"> il ne peut pas y avoir libération pour destruction)</w:t>
      </w:r>
    </w:p>
    <w:p w14:paraId="512E4C3B" w14:textId="078A70EF" w:rsidR="00BC6F2C" w:rsidRPr="00BC6F2C" w:rsidRDefault="00BC6F2C" w:rsidP="00BC6F2C">
      <w:pPr>
        <w:spacing w:after="0" w:line="240" w:lineRule="auto"/>
        <w:jc w:val="both"/>
        <w:rPr>
          <w:rFonts w:cstheme="minorHAnsi"/>
          <w:color w:val="31849B" w:themeColor="accent5" w:themeShade="BF"/>
          <w:sz w:val="20"/>
          <w:szCs w:val="20"/>
        </w:rPr>
      </w:pPr>
      <w:r w:rsidRPr="00BC6F2C">
        <w:rPr>
          <w:rFonts w:cstheme="minorHAnsi"/>
          <w:sz w:val="20"/>
          <w:szCs w:val="20"/>
        </w:rPr>
        <w:t>Les volumes mis en réserve sont libérés partiellement ou en totalité, soit collectivement</w:t>
      </w:r>
      <w:r w:rsidR="009F27EE">
        <w:rPr>
          <w:rFonts w:cstheme="minorHAnsi"/>
          <w:sz w:val="20"/>
          <w:szCs w:val="20"/>
        </w:rPr>
        <w:t>,</w:t>
      </w:r>
      <w:r w:rsidRPr="00BC6F2C">
        <w:rPr>
          <w:rFonts w:cstheme="minorHAnsi"/>
          <w:sz w:val="20"/>
          <w:szCs w:val="20"/>
        </w:rPr>
        <w:t xml:space="preserve"> soit individuellement selon les critères définis ci-après :</w:t>
      </w:r>
      <w:r w:rsidRPr="00BC6F2C">
        <w:rPr>
          <w:rFonts w:cstheme="minorHAnsi"/>
          <w:color w:val="31849B" w:themeColor="accent5" w:themeShade="BF"/>
          <w:sz w:val="20"/>
          <w:szCs w:val="20"/>
        </w:rPr>
        <w:t xml:space="preserve"> </w:t>
      </w:r>
    </w:p>
    <w:p w14:paraId="4C496A5B" w14:textId="77777777" w:rsidR="00C30B27" w:rsidRPr="00BC6F2C" w:rsidRDefault="00C30B27" w:rsidP="00BC6F2C">
      <w:pPr>
        <w:spacing w:after="0" w:line="240" w:lineRule="auto"/>
        <w:jc w:val="both"/>
        <w:rPr>
          <w:rFonts w:cstheme="minorHAnsi"/>
          <w:b/>
          <w:color w:val="0070C0"/>
          <w:sz w:val="20"/>
          <w:szCs w:val="20"/>
        </w:rPr>
      </w:pPr>
    </w:p>
    <w:p w14:paraId="378209B0" w14:textId="43DC9595" w:rsidR="00BC6F2C" w:rsidRPr="00BC6F2C" w:rsidRDefault="00BC6F2C" w:rsidP="00BC6F2C">
      <w:pPr>
        <w:pStyle w:val="Paragraphedeliste"/>
        <w:numPr>
          <w:ilvl w:val="1"/>
          <w:numId w:val="2"/>
        </w:numPr>
        <w:spacing w:after="0" w:line="240" w:lineRule="auto"/>
        <w:jc w:val="both"/>
        <w:rPr>
          <w:rFonts w:cstheme="minorHAnsi"/>
          <w:sz w:val="20"/>
          <w:szCs w:val="20"/>
        </w:rPr>
      </w:pPr>
      <w:r w:rsidRPr="00BC6F2C">
        <w:rPr>
          <w:rFonts w:cstheme="minorHAnsi"/>
          <w:b/>
          <w:sz w:val="20"/>
          <w:szCs w:val="20"/>
        </w:rPr>
        <w:t xml:space="preserve">Modalités de </w:t>
      </w:r>
      <w:r w:rsidR="008F21ED">
        <w:rPr>
          <w:rFonts w:cstheme="minorHAnsi"/>
          <w:b/>
          <w:sz w:val="20"/>
          <w:szCs w:val="20"/>
        </w:rPr>
        <w:t>libération collective</w:t>
      </w:r>
    </w:p>
    <w:p w14:paraId="12BA7C9B" w14:textId="2B872739" w:rsidR="00640492" w:rsidRDefault="00BC6F2C" w:rsidP="00640492">
      <w:pPr>
        <w:spacing w:after="0" w:line="240" w:lineRule="auto"/>
        <w:jc w:val="both"/>
        <w:rPr>
          <w:rFonts w:cstheme="minorHAnsi"/>
          <w:sz w:val="20"/>
          <w:szCs w:val="20"/>
          <w:shd w:val="clear" w:color="auto" w:fill="FFFFFF"/>
        </w:rPr>
      </w:pPr>
      <w:bookmarkStart w:id="1" w:name="_Hlk513468206"/>
      <w:r w:rsidRPr="00BC6F2C">
        <w:rPr>
          <w:rFonts w:cstheme="minorHAnsi"/>
          <w:sz w:val="20"/>
          <w:szCs w:val="20"/>
        </w:rPr>
        <w:t xml:space="preserve">Après analyse de la situation du marché </w:t>
      </w:r>
      <w:r w:rsidR="00DF1927">
        <w:rPr>
          <w:rFonts w:cstheme="minorHAnsi"/>
          <w:sz w:val="20"/>
          <w:szCs w:val="20"/>
        </w:rPr>
        <w:t>de l’AOP/IGP concernée par la mise en réserve</w:t>
      </w:r>
      <w:r w:rsidRPr="00BC6F2C">
        <w:rPr>
          <w:rFonts w:cstheme="minorHAnsi"/>
          <w:sz w:val="20"/>
          <w:szCs w:val="20"/>
        </w:rPr>
        <w:t>, l’in</w:t>
      </w:r>
      <w:r w:rsidR="008F21ED">
        <w:rPr>
          <w:rFonts w:cstheme="minorHAnsi"/>
          <w:sz w:val="20"/>
          <w:szCs w:val="20"/>
        </w:rPr>
        <w:t>terprofession se prononce sur la libération</w:t>
      </w:r>
      <w:r w:rsidRPr="00BC6F2C">
        <w:rPr>
          <w:rFonts w:cstheme="minorHAnsi"/>
          <w:sz w:val="20"/>
          <w:szCs w:val="20"/>
        </w:rPr>
        <w:t xml:space="preserve"> de la réserve. </w:t>
      </w:r>
      <w:r w:rsidR="00640492" w:rsidRPr="00BC6F2C">
        <w:rPr>
          <w:rFonts w:cstheme="minorHAnsi"/>
          <w:sz w:val="20"/>
          <w:szCs w:val="20"/>
        </w:rPr>
        <w:t>L’unanimité des familles est nécessaire</w:t>
      </w:r>
      <w:r w:rsidR="00640492">
        <w:rPr>
          <w:rFonts w:cstheme="minorHAnsi"/>
          <w:sz w:val="20"/>
          <w:szCs w:val="20"/>
        </w:rPr>
        <w:t xml:space="preserve"> pour la décision de </w:t>
      </w:r>
      <w:r w:rsidR="008F21ED">
        <w:rPr>
          <w:rFonts w:cstheme="minorHAnsi"/>
          <w:sz w:val="20"/>
          <w:szCs w:val="20"/>
        </w:rPr>
        <w:t>libération</w:t>
      </w:r>
      <w:r w:rsidR="00640492">
        <w:rPr>
          <w:rFonts w:cstheme="minorHAnsi"/>
          <w:sz w:val="20"/>
          <w:szCs w:val="20"/>
        </w:rPr>
        <w:t xml:space="preserve"> d’une réserve</w:t>
      </w:r>
      <w:r w:rsidR="0022365C">
        <w:rPr>
          <w:rFonts w:cstheme="minorHAnsi"/>
          <w:sz w:val="20"/>
          <w:szCs w:val="20"/>
        </w:rPr>
        <w:t>.</w:t>
      </w:r>
      <w:r w:rsidR="0022365C" w:rsidRPr="0022365C">
        <w:rPr>
          <w:rFonts w:cstheme="minorHAnsi"/>
          <w:sz w:val="20"/>
          <w:szCs w:val="20"/>
        </w:rPr>
        <w:t xml:space="preserve"> </w:t>
      </w:r>
      <w:r w:rsidR="0022365C" w:rsidRPr="00BC6F2C">
        <w:rPr>
          <w:rFonts w:cstheme="minorHAnsi"/>
          <w:sz w:val="20"/>
          <w:szCs w:val="20"/>
        </w:rPr>
        <w:t>Les volumes mis en réserve sont libérés sur décision du Conseil d’Orientation Stratégique (COS) d’InterLoire</w:t>
      </w:r>
      <w:r w:rsidR="00640492">
        <w:rPr>
          <w:rFonts w:cstheme="minorHAnsi"/>
          <w:sz w:val="20"/>
          <w:szCs w:val="20"/>
        </w:rPr>
        <w:t>.</w:t>
      </w:r>
      <w:r w:rsidR="002C334D">
        <w:rPr>
          <w:rFonts w:cstheme="minorHAnsi"/>
          <w:sz w:val="20"/>
          <w:szCs w:val="20"/>
        </w:rPr>
        <w:t xml:space="preserve"> </w:t>
      </w:r>
    </w:p>
    <w:p w14:paraId="174B0DB8" w14:textId="2E14AB75" w:rsidR="00BC6F2C" w:rsidRPr="00BC6F2C" w:rsidRDefault="008F21ED" w:rsidP="00BC6F2C">
      <w:pPr>
        <w:spacing w:after="0" w:line="240" w:lineRule="auto"/>
        <w:jc w:val="both"/>
        <w:rPr>
          <w:rFonts w:cstheme="minorHAnsi"/>
          <w:sz w:val="20"/>
          <w:szCs w:val="20"/>
        </w:rPr>
      </w:pPr>
      <w:r>
        <w:rPr>
          <w:rFonts w:cstheme="minorHAnsi"/>
          <w:sz w:val="20"/>
          <w:szCs w:val="20"/>
        </w:rPr>
        <w:t>La libération collective</w:t>
      </w:r>
      <w:r w:rsidR="0022365C" w:rsidRPr="00BC6F2C">
        <w:rPr>
          <w:rFonts w:cstheme="minorHAnsi"/>
          <w:sz w:val="20"/>
          <w:szCs w:val="20"/>
        </w:rPr>
        <w:t xml:space="preserve"> peut être partiel</w:t>
      </w:r>
      <w:r w:rsidR="00FA1D01">
        <w:rPr>
          <w:rFonts w:cstheme="minorHAnsi"/>
          <w:sz w:val="20"/>
          <w:szCs w:val="20"/>
        </w:rPr>
        <w:t>le</w:t>
      </w:r>
      <w:r w:rsidR="0022365C" w:rsidRPr="00BC6F2C">
        <w:rPr>
          <w:rFonts w:cstheme="minorHAnsi"/>
          <w:sz w:val="20"/>
          <w:szCs w:val="20"/>
        </w:rPr>
        <w:t xml:space="preserve"> ou total</w:t>
      </w:r>
      <w:r w:rsidR="00FA1D01">
        <w:rPr>
          <w:rFonts w:cstheme="minorHAnsi"/>
          <w:sz w:val="20"/>
          <w:szCs w:val="20"/>
        </w:rPr>
        <w:t>e</w:t>
      </w:r>
      <w:r w:rsidR="0022365C" w:rsidRPr="00BC6F2C">
        <w:rPr>
          <w:rFonts w:cstheme="minorHAnsi"/>
          <w:sz w:val="20"/>
          <w:szCs w:val="20"/>
        </w:rPr>
        <w:t xml:space="preserve"> pour les volumes de réserve d’une </w:t>
      </w:r>
      <w:r w:rsidR="00424EA7">
        <w:rPr>
          <w:rFonts w:cstheme="minorHAnsi"/>
          <w:sz w:val="20"/>
          <w:szCs w:val="20"/>
        </w:rPr>
        <w:t>AOP/IGP</w:t>
      </w:r>
      <w:r w:rsidR="00BC6F2C" w:rsidRPr="00BC6F2C">
        <w:rPr>
          <w:rFonts w:cstheme="minorHAnsi"/>
          <w:sz w:val="20"/>
          <w:szCs w:val="20"/>
        </w:rPr>
        <w:t xml:space="preserve">, </w:t>
      </w:r>
      <w:r w:rsidR="0022365C">
        <w:rPr>
          <w:rFonts w:cstheme="minorHAnsi"/>
          <w:sz w:val="20"/>
          <w:szCs w:val="20"/>
        </w:rPr>
        <w:t xml:space="preserve">l’intégralité de ces volumes devant être </w:t>
      </w:r>
      <w:r w:rsidR="00FA1D01">
        <w:rPr>
          <w:rFonts w:cstheme="minorHAnsi"/>
          <w:sz w:val="20"/>
          <w:szCs w:val="20"/>
        </w:rPr>
        <w:t>libérés</w:t>
      </w:r>
      <w:r w:rsidR="0022365C">
        <w:rPr>
          <w:rFonts w:cstheme="minorHAnsi"/>
          <w:sz w:val="20"/>
          <w:szCs w:val="20"/>
        </w:rPr>
        <w:t xml:space="preserve"> </w:t>
      </w:r>
      <w:r w:rsidR="00BC6F2C" w:rsidRPr="00BC6F2C">
        <w:rPr>
          <w:rFonts w:cstheme="minorHAnsi"/>
          <w:sz w:val="20"/>
          <w:szCs w:val="20"/>
        </w:rPr>
        <w:t xml:space="preserve">au plus tard le </w:t>
      </w:r>
      <w:r>
        <w:rPr>
          <w:rFonts w:cstheme="minorHAnsi"/>
          <w:sz w:val="20"/>
          <w:szCs w:val="20"/>
        </w:rPr>
        <w:t>15 décembre de l’année suivante</w:t>
      </w:r>
      <w:r w:rsidR="0022783A">
        <w:rPr>
          <w:rFonts w:cstheme="minorHAnsi"/>
          <w:sz w:val="20"/>
          <w:szCs w:val="20"/>
        </w:rPr>
        <w:t xml:space="preserve">, </w:t>
      </w:r>
      <w:r w:rsidR="0022783A" w:rsidRPr="007C2BF0">
        <w:rPr>
          <w:rFonts w:cstheme="minorHAnsi"/>
          <w:sz w:val="20"/>
          <w:szCs w:val="20"/>
        </w:rPr>
        <w:t>en application de l’article V-1 de notre accord interprofessionnel triennal 2017-2020</w:t>
      </w:r>
      <w:r>
        <w:rPr>
          <w:rFonts w:cstheme="minorHAnsi"/>
          <w:sz w:val="20"/>
          <w:szCs w:val="20"/>
        </w:rPr>
        <w:t>.</w:t>
      </w:r>
    </w:p>
    <w:bookmarkEnd w:id="1"/>
    <w:p w14:paraId="593D179B" w14:textId="37E9663C" w:rsidR="00BC6F2C" w:rsidRPr="00BC6F2C" w:rsidRDefault="00BC6F2C" w:rsidP="00BC6F2C">
      <w:pPr>
        <w:spacing w:after="0" w:line="240" w:lineRule="auto"/>
        <w:jc w:val="both"/>
        <w:rPr>
          <w:rFonts w:cstheme="minorHAnsi"/>
          <w:sz w:val="20"/>
          <w:szCs w:val="20"/>
        </w:rPr>
      </w:pPr>
      <w:r w:rsidRPr="00BC6F2C">
        <w:rPr>
          <w:rFonts w:cstheme="minorHAnsi"/>
          <w:sz w:val="20"/>
          <w:szCs w:val="20"/>
        </w:rPr>
        <w:t>Les autorités de tutelle sont informées immédiatement des décisions de l</w:t>
      </w:r>
      <w:r w:rsidR="008F21ED">
        <w:rPr>
          <w:rFonts w:cstheme="minorHAnsi"/>
          <w:sz w:val="20"/>
          <w:szCs w:val="20"/>
        </w:rPr>
        <w:t>ibération</w:t>
      </w:r>
      <w:r w:rsidRPr="00BC6F2C">
        <w:rPr>
          <w:rFonts w:cstheme="minorHAnsi"/>
          <w:sz w:val="20"/>
          <w:szCs w:val="20"/>
        </w:rPr>
        <w:t xml:space="preserve"> des mises en réserve par l’interprofession.</w:t>
      </w:r>
    </w:p>
    <w:p w14:paraId="17BF7A77" w14:textId="61D829C5" w:rsidR="00BC6F2C" w:rsidRPr="00BC6F2C" w:rsidRDefault="00BC6F2C" w:rsidP="00BC6F2C">
      <w:pPr>
        <w:spacing w:after="0" w:line="240" w:lineRule="auto"/>
        <w:jc w:val="both"/>
        <w:rPr>
          <w:rFonts w:cstheme="minorHAnsi"/>
          <w:sz w:val="20"/>
          <w:szCs w:val="20"/>
        </w:rPr>
      </w:pPr>
      <w:r w:rsidRPr="00BC6F2C">
        <w:rPr>
          <w:rFonts w:cstheme="minorHAnsi"/>
          <w:sz w:val="20"/>
          <w:szCs w:val="20"/>
        </w:rPr>
        <w:t xml:space="preserve">L’information de </w:t>
      </w:r>
      <w:r w:rsidR="00FA1D01">
        <w:rPr>
          <w:rFonts w:cstheme="minorHAnsi"/>
          <w:sz w:val="20"/>
          <w:szCs w:val="20"/>
        </w:rPr>
        <w:t>libération</w:t>
      </w:r>
      <w:r w:rsidRPr="00BC6F2C">
        <w:rPr>
          <w:rFonts w:cstheme="minorHAnsi"/>
          <w:sz w:val="20"/>
          <w:szCs w:val="20"/>
        </w:rPr>
        <w:t xml:space="preserve"> est adressée</w:t>
      </w:r>
      <w:r w:rsidRPr="00BC6F2C">
        <w:rPr>
          <w:rFonts w:cstheme="minorHAnsi"/>
          <w:color w:val="0070C0"/>
          <w:sz w:val="20"/>
          <w:szCs w:val="20"/>
        </w:rPr>
        <w:t xml:space="preserve"> </w:t>
      </w:r>
      <w:r w:rsidRPr="00BC6F2C">
        <w:rPr>
          <w:rFonts w:cstheme="minorHAnsi"/>
          <w:sz w:val="20"/>
          <w:szCs w:val="20"/>
        </w:rPr>
        <w:t xml:space="preserve">aux </w:t>
      </w:r>
      <w:r w:rsidR="00B46996">
        <w:rPr>
          <w:rFonts w:cstheme="minorHAnsi"/>
          <w:sz w:val="20"/>
          <w:szCs w:val="20"/>
        </w:rPr>
        <w:t>opérateurs</w:t>
      </w:r>
      <w:r w:rsidRPr="00BC6F2C">
        <w:rPr>
          <w:rFonts w:cstheme="minorHAnsi"/>
          <w:sz w:val="20"/>
          <w:szCs w:val="20"/>
        </w:rPr>
        <w:t xml:space="preserve"> concernés. La réserve </w:t>
      </w:r>
      <w:r w:rsidR="00FA1D01">
        <w:rPr>
          <w:rFonts w:cstheme="minorHAnsi"/>
          <w:sz w:val="20"/>
          <w:szCs w:val="20"/>
        </w:rPr>
        <w:t>libérée</w:t>
      </w:r>
      <w:r w:rsidRPr="00BC6F2C">
        <w:rPr>
          <w:rFonts w:cstheme="minorHAnsi"/>
          <w:sz w:val="20"/>
          <w:szCs w:val="20"/>
        </w:rPr>
        <w:t xml:space="preserve"> peut être commercialisée librement à partir de la date de libération définie par l’interprofession.</w:t>
      </w:r>
    </w:p>
    <w:p w14:paraId="27C9E2F3" w14:textId="77777777" w:rsidR="00BC6F2C" w:rsidRPr="00BC6F2C" w:rsidRDefault="00BC6F2C" w:rsidP="00BC6F2C">
      <w:pPr>
        <w:spacing w:after="0" w:line="240" w:lineRule="auto"/>
        <w:jc w:val="both"/>
        <w:rPr>
          <w:rFonts w:cstheme="minorHAnsi"/>
          <w:sz w:val="20"/>
          <w:szCs w:val="20"/>
        </w:rPr>
      </w:pPr>
    </w:p>
    <w:p w14:paraId="07145534" w14:textId="278517E2" w:rsidR="00BC6F2C" w:rsidRPr="00BC6F2C" w:rsidRDefault="00BC6F2C" w:rsidP="00BC6F2C">
      <w:pPr>
        <w:pStyle w:val="Paragraphedeliste"/>
        <w:numPr>
          <w:ilvl w:val="1"/>
          <w:numId w:val="2"/>
        </w:numPr>
        <w:spacing w:after="0" w:line="240" w:lineRule="auto"/>
        <w:jc w:val="both"/>
        <w:rPr>
          <w:rFonts w:cstheme="minorHAnsi"/>
          <w:b/>
          <w:sz w:val="20"/>
          <w:szCs w:val="20"/>
        </w:rPr>
      </w:pPr>
      <w:r w:rsidRPr="00BC6F2C">
        <w:rPr>
          <w:rFonts w:cstheme="minorHAnsi"/>
          <w:b/>
          <w:sz w:val="20"/>
          <w:szCs w:val="20"/>
        </w:rPr>
        <w:t xml:space="preserve">Modalités de </w:t>
      </w:r>
      <w:r w:rsidR="00FA1D01">
        <w:rPr>
          <w:rFonts w:cstheme="minorHAnsi"/>
          <w:b/>
          <w:sz w:val="20"/>
          <w:szCs w:val="20"/>
        </w:rPr>
        <w:t>libération</w:t>
      </w:r>
      <w:r w:rsidRPr="00BC6F2C">
        <w:rPr>
          <w:rFonts w:cstheme="minorHAnsi"/>
          <w:b/>
          <w:sz w:val="20"/>
          <w:szCs w:val="20"/>
        </w:rPr>
        <w:t xml:space="preserve"> individuel</w:t>
      </w:r>
      <w:r w:rsidR="00FA1D01">
        <w:rPr>
          <w:rFonts w:cstheme="minorHAnsi"/>
          <w:b/>
          <w:sz w:val="20"/>
          <w:szCs w:val="20"/>
        </w:rPr>
        <w:t>le</w:t>
      </w:r>
    </w:p>
    <w:p w14:paraId="321565F6" w14:textId="0A883A17" w:rsidR="00BC6F2C" w:rsidRPr="00BC6F2C" w:rsidRDefault="00FA1D01" w:rsidP="00BC6F2C">
      <w:pPr>
        <w:spacing w:after="0" w:line="240" w:lineRule="auto"/>
        <w:jc w:val="both"/>
        <w:rPr>
          <w:rFonts w:cstheme="minorHAnsi"/>
          <w:color w:val="31849B" w:themeColor="accent5" w:themeShade="BF"/>
          <w:sz w:val="20"/>
          <w:szCs w:val="20"/>
        </w:rPr>
      </w:pPr>
      <w:r>
        <w:rPr>
          <w:rFonts w:cstheme="minorHAnsi"/>
          <w:sz w:val="20"/>
          <w:szCs w:val="20"/>
        </w:rPr>
        <w:t>La libération</w:t>
      </w:r>
      <w:r w:rsidR="00BC6F2C" w:rsidRPr="00BC6F2C">
        <w:rPr>
          <w:rFonts w:cstheme="minorHAnsi"/>
          <w:sz w:val="20"/>
          <w:szCs w:val="20"/>
        </w:rPr>
        <w:t xml:space="preserve"> individuel</w:t>
      </w:r>
      <w:r>
        <w:rPr>
          <w:rFonts w:cstheme="minorHAnsi"/>
          <w:sz w:val="20"/>
          <w:szCs w:val="20"/>
        </w:rPr>
        <w:t>le</w:t>
      </w:r>
      <w:r w:rsidR="00BC6F2C" w:rsidRPr="00BC6F2C">
        <w:rPr>
          <w:rFonts w:cstheme="minorHAnsi"/>
          <w:sz w:val="20"/>
          <w:szCs w:val="20"/>
        </w:rPr>
        <w:t xml:space="preserve"> est exceptionnel</w:t>
      </w:r>
      <w:r>
        <w:rPr>
          <w:rFonts w:cstheme="minorHAnsi"/>
          <w:sz w:val="20"/>
          <w:szCs w:val="20"/>
        </w:rPr>
        <w:t>le</w:t>
      </w:r>
      <w:r w:rsidR="005377E3">
        <w:rPr>
          <w:rFonts w:cstheme="minorHAnsi"/>
          <w:sz w:val="20"/>
          <w:szCs w:val="20"/>
        </w:rPr>
        <w:t>. Elle</w:t>
      </w:r>
      <w:r w:rsidR="00BC6F2C" w:rsidRPr="00BC6F2C">
        <w:rPr>
          <w:rFonts w:cstheme="minorHAnsi"/>
          <w:sz w:val="20"/>
          <w:szCs w:val="20"/>
        </w:rPr>
        <w:t xml:space="preserve"> peut être partie</w:t>
      </w:r>
      <w:r w:rsidR="005377E3">
        <w:rPr>
          <w:rFonts w:cstheme="minorHAnsi"/>
          <w:sz w:val="20"/>
          <w:szCs w:val="20"/>
        </w:rPr>
        <w:t>l</w:t>
      </w:r>
      <w:r w:rsidR="00BC6F2C" w:rsidRPr="00BC6F2C">
        <w:rPr>
          <w:rFonts w:cstheme="minorHAnsi"/>
          <w:sz w:val="20"/>
          <w:szCs w:val="20"/>
        </w:rPr>
        <w:t>l</w:t>
      </w:r>
      <w:r w:rsidR="005377E3">
        <w:rPr>
          <w:rFonts w:cstheme="minorHAnsi"/>
          <w:sz w:val="20"/>
          <w:szCs w:val="20"/>
        </w:rPr>
        <w:t>e</w:t>
      </w:r>
      <w:r w:rsidR="00BC6F2C" w:rsidRPr="00BC6F2C">
        <w:rPr>
          <w:rFonts w:cstheme="minorHAnsi"/>
          <w:sz w:val="20"/>
          <w:szCs w:val="20"/>
        </w:rPr>
        <w:t xml:space="preserve"> ou total</w:t>
      </w:r>
      <w:r w:rsidR="005377E3">
        <w:rPr>
          <w:rFonts w:cstheme="minorHAnsi"/>
          <w:sz w:val="20"/>
          <w:szCs w:val="20"/>
        </w:rPr>
        <w:t>e</w:t>
      </w:r>
      <w:r w:rsidR="00BC6F2C" w:rsidRPr="00BC6F2C">
        <w:rPr>
          <w:rFonts w:cstheme="minorHAnsi"/>
          <w:sz w:val="20"/>
          <w:szCs w:val="20"/>
        </w:rPr>
        <w:t xml:space="preserve"> par </w:t>
      </w:r>
      <w:r w:rsidR="00424EA7">
        <w:rPr>
          <w:rFonts w:cstheme="minorHAnsi"/>
          <w:sz w:val="20"/>
          <w:szCs w:val="20"/>
        </w:rPr>
        <w:t>AOP/IGP</w:t>
      </w:r>
      <w:r w:rsidR="00BC6F2C" w:rsidRPr="00BC6F2C">
        <w:rPr>
          <w:rFonts w:cstheme="minorHAnsi"/>
          <w:sz w:val="20"/>
          <w:szCs w:val="20"/>
        </w:rPr>
        <w:t xml:space="preserve"> pour le producteur concerné. La </w:t>
      </w:r>
      <w:r w:rsidR="005377E3">
        <w:rPr>
          <w:rFonts w:cstheme="minorHAnsi"/>
          <w:sz w:val="20"/>
          <w:szCs w:val="20"/>
        </w:rPr>
        <w:t xml:space="preserve">libération </w:t>
      </w:r>
      <w:r w:rsidR="00BC6F2C" w:rsidRPr="00BC6F2C">
        <w:rPr>
          <w:rFonts w:cstheme="minorHAnsi"/>
          <w:sz w:val="20"/>
          <w:szCs w:val="20"/>
        </w:rPr>
        <w:t xml:space="preserve">individuelle est étudiée </w:t>
      </w:r>
      <w:r w:rsidR="005377E3">
        <w:rPr>
          <w:rFonts w:cstheme="minorHAnsi"/>
          <w:sz w:val="20"/>
          <w:szCs w:val="20"/>
        </w:rPr>
        <w:t xml:space="preserve">sur </w:t>
      </w:r>
      <w:r w:rsidR="00BC6F2C" w:rsidRPr="00BC6F2C">
        <w:rPr>
          <w:rFonts w:cstheme="minorHAnsi"/>
          <w:sz w:val="20"/>
          <w:szCs w:val="20"/>
        </w:rPr>
        <w:t>demande</w:t>
      </w:r>
      <w:r w:rsidR="008F21ED">
        <w:rPr>
          <w:rFonts w:cstheme="minorHAnsi"/>
          <w:sz w:val="20"/>
          <w:szCs w:val="20"/>
        </w:rPr>
        <w:t xml:space="preserve"> motivée</w:t>
      </w:r>
      <w:r w:rsidR="00BC6F2C" w:rsidRPr="00BC6F2C">
        <w:rPr>
          <w:rFonts w:cstheme="minorHAnsi"/>
          <w:sz w:val="20"/>
          <w:szCs w:val="20"/>
        </w:rPr>
        <w:t xml:space="preserve"> de l’</w:t>
      </w:r>
      <w:r w:rsidR="00B46996">
        <w:rPr>
          <w:rFonts w:cstheme="minorHAnsi"/>
          <w:sz w:val="20"/>
          <w:szCs w:val="20"/>
        </w:rPr>
        <w:t>opérateur</w:t>
      </w:r>
      <w:r w:rsidR="00BC6F2C" w:rsidRPr="00BC6F2C">
        <w:rPr>
          <w:rFonts w:cstheme="minorHAnsi"/>
          <w:sz w:val="20"/>
          <w:szCs w:val="20"/>
        </w:rPr>
        <w:t xml:space="preserve">. La </w:t>
      </w:r>
      <w:r>
        <w:rPr>
          <w:rFonts w:cstheme="minorHAnsi"/>
          <w:sz w:val="20"/>
          <w:szCs w:val="20"/>
        </w:rPr>
        <w:t>libération</w:t>
      </w:r>
      <w:r w:rsidR="00BC6F2C" w:rsidRPr="00BC6F2C">
        <w:rPr>
          <w:rFonts w:cstheme="minorHAnsi"/>
          <w:sz w:val="20"/>
          <w:szCs w:val="20"/>
        </w:rPr>
        <w:t xml:space="preserve"> individuelle est possible après examen </w:t>
      </w:r>
      <w:r>
        <w:rPr>
          <w:rFonts w:cstheme="minorHAnsi"/>
          <w:sz w:val="20"/>
          <w:szCs w:val="20"/>
        </w:rPr>
        <w:t>et</w:t>
      </w:r>
      <w:r w:rsidR="00BC6F2C" w:rsidRPr="00BC6F2C">
        <w:rPr>
          <w:rFonts w:cstheme="minorHAnsi"/>
          <w:sz w:val="20"/>
          <w:szCs w:val="20"/>
        </w:rPr>
        <w:t xml:space="preserve"> dé</w:t>
      </w:r>
      <w:r>
        <w:rPr>
          <w:rFonts w:cstheme="minorHAnsi"/>
          <w:sz w:val="20"/>
          <w:szCs w:val="20"/>
        </w:rPr>
        <w:t>cision par le COS d’InterLoire.</w:t>
      </w:r>
      <w:r w:rsidR="00BC6F2C" w:rsidRPr="00BC6F2C">
        <w:rPr>
          <w:rFonts w:cstheme="minorHAnsi"/>
          <w:color w:val="31849B" w:themeColor="accent5" w:themeShade="BF"/>
          <w:sz w:val="20"/>
          <w:szCs w:val="20"/>
        </w:rPr>
        <w:t xml:space="preserve"> </w:t>
      </w:r>
    </w:p>
    <w:p w14:paraId="27FC0F66" w14:textId="77777777" w:rsidR="00BC6F2C" w:rsidRPr="00BC6F2C" w:rsidRDefault="00BC6F2C" w:rsidP="00BC6F2C">
      <w:pPr>
        <w:spacing w:after="0" w:line="240" w:lineRule="auto"/>
        <w:jc w:val="both"/>
        <w:rPr>
          <w:rFonts w:cstheme="minorHAnsi"/>
          <w:sz w:val="20"/>
          <w:szCs w:val="20"/>
        </w:rPr>
      </w:pPr>
    </w:p>
    <w:p w14:paraId="269E3E96" w14:textId="0ED6F49F" w:rsidR="00D93B5E" w:rsidRPr="00173859" w:rsidRDefault="00D93B5E" w:rsidP="00BC6F2C">
      <w:pPr>
        <w:pStyle w:val="Paragraphedeliste"/>
        <w:numPr>
          <w:ilvl w:val="0"/>
          <w:numId w:val="2"/>
        </w:numPr>
        <w:spacing w:after="0" w:line="240" w:lineRule="auto"/>
        <w:jc w:val="both"/>
        <w:rPr>
          <w:rFonts w:cstheme="minorHAnsi"/>
          <w:b/>
          <w:sz w:val="20"/>
          <w:szCs w:val="20"/>
        </w:rPr>
      </w:pPr>
      <w:r w:rsidRPr="00173859">
        <w:rPr>
          <w:rFonts w:cstheme="minorHAnsi"/>
          <w:b/>
          <w:sz w:val="20"/>
          <w:szCs w:val="20"/>
        </w:rPr>
        <w:t>RENOUVELLEMENT DE LA RESERVE</w:t>
      </w:r>
    </w:p>
    <w:p w14:paraId="48A683C6" w14:textId="48E1C144" w:rsidR="007C2BF0" w:rsidRDefault="007C2BF0" w:rsidP="00D93B5E">
      <w:pPr>
        <w:spacing w:after="0" w:line="240" w:lineRule="auto"/>
        <w:jc w:val="both"/>
        <w:rPr>
          <w:rFonts w:ascii="Calibri" w:hAnsi="Calibri"/>
          <w:sz w:val="20"/>
          <w:szCs w:val="20"/>
        </w:rPr>
      </w:pPr>
      <w:r w:rsidRPr="007C2BF0">
        <w:rPr>
          <w:rFonts w:cstheme="minorHAnsi"/>
          <w:sz w:val="20"/>
          <w:szCs w:val="20"/>
        </w:rPr>
        <w:t xml:space="preserve">Lors de chaque campagne, en application de l’article V-1 de notre accord interprofessionnel triennal 2017-2020, </w:t>
      </w:r>
      <w:r>
        <w:rPr>
          <w:rFonts w:ascii="Calibri" w:hAnsi="Calibri"/>
          <w:sz w:val="20"/>
          <w:szCs w:val="20"/>
        </w:rPr>
        <w:t>l</w:t>
      </w:r>
      <w:r w:rsidRPr="007C2BF0">
        <w:rPr>
          <w:rFonts w:ascii="Calibri" w:hAnsi="Calibri"/>
          <w:sz w:val="20"/>
          <w:szCs w:val="20"/>
        </w:rPr>
        <w:t xml:space="preserve">es volumes mis en réserve </w:t>
      </w:r>
      <w:r>
        <w:rPr>
          <w:rFonts w:ascii="Calibri" w:hAnsi="Calibri"/>
          <w:sz w:val="20"/>
          <w:szCs w:val="20"/>
        </w:rPr>
        <w:t xml:space="preserve">doivent être </w:t>
      </w:r>
      <w:r w:rsidRPr="007C2BF0">
        <w:rPr>
          <w:rFonts w:ascii="Calibri" w:hAnsi="Calibri"/>
          <w:sz w:val="20"/>
          <w:szCs w:val="20"/>
        </w:rPr>
        <w:t>libérés au plus tard le 15 décembre de l’année suivant</w:t>
      </w:r>
      <w:r w:rsidR="0022783A">
        <w:rPr>
          <w:rFonts w:ascii="Calibri" w:hAnsi="Calibri"/>
          <w:sz w:val="20"/>
          <w:szCs w:val="20"/>
        </w:rPr>
        <w:t>e</w:t>
      </w:r>
      <w:r>
        <w:rPr>
          <w:rFonts w:ascii="Calibri" w:hAnsi="Calibri"/>
          <w:sz w:val="20"/>
          <w:szCs w:val="20"/>
        </w:rPr>
        <w:t>.</w:t>
      </w:r>
    </w:p>
    <w:p w14:paraId="5EFA25B7" w14:textId="13A29197" w:rsidR="0022783A" w:rsidRDefault="0022783A" w:rsidP="00D93B5E">
      <w:pPr>
        <w:spacing w:after="0" w:line="240" w:lineRule="auto"/>
        <w:jc w:val="both"/>
        <w:rPr>
          <w:rFonts w:cstheme="minorHAnsi"/>
          <w:bCs/>
          <w:color w:val="FF0000"/>
          <w:sz w:val="20"/>
          <w:szCs w:val="20"/>
        </w:rPr>
      </w:pPr>
      <w:r>
        <w:rPr>
          <w:rFonts w:ascii="Calibri" w:hAnsi="Calibri"/>
          <w:sz w:val="20"/>
          <w:szCs w:val="20"/>
        </w:rPr>
        <w:t xml:space="preserve">Un </w:t>
      </w:r>
      <w:r w:rsidRPr="0022783A">
        <w:rPr>
          <w:rFonts w:ascii="Calibri" w:hAnsi="Calibri"/>
          <w:sz w:val="20"/>
          <w:szCs w:val="20"/>
        </w:rPr>
        <w:t>renouvellement de t</w:t>
      </w:r>
      <w:r w:rsidR="00D93B5E" w:rsidRPr="0022783A">
        <w:rPr>
          <w:rFonts w:cstheme="minorHAnsi"/>
          <w:bCs/>
          <w:sz w:val="20"/>
          <w:szCs w:val="20"/>
        </w:rPr>
        <w:t xml:space="preserve">out ou partie du volume de l’AOP </w:t>
      </w:r>
      <w:r w:rsidRPr="0022783A">
        <w:rPr>
          <w:rFonts w:cstheme="minorHAnsi"/>
          <w:bCs/>
          <w:sz w:val="20"/>
          <w:szCs w:val="20"/>
        </w:rPr>
        <w:t xml:space="preserve">qui avait été </w:t>
      </w:r>
      <w:r w:rsidR="00D93B5E" w:rsidRPr="0022783A">
        <w:rPr>
          <w:rFonts w:cstheme="minorHAnsi"/>
          <w:bCs/>
          <w:sz w:val="20"/>
          <w:szCs w:val="20"/>
        </w:rPr>
        <w:t xml:space="preserve">mis en réserve peut donc être renouvelé : il s’agit donc de libérer l’intégralité du volume bloqué au </w:t>
      </w:r>
      <w:r w:rsidR="00173859" w:rsidRPr="0022783A">
        <w:rPr>
          <w:rFonts w:cstheme="minorHAnsi"/>
          <w:bCs/>
          <w:sz w:val="20"/>
          <w:szCs w:val="20"/>
        </w:rPr>
        <w:t xml:space="preserve">15 </w:t>
      </w:r>
      <w:r w:rsidR="00D93B5E" w:rsidRPr="0022783A">
        <w:rPr>
          <w:rFonts w:cstheme="minorHAnsi"/>
          <w:bCs/>
          <w:sz w:val="20"/>
          <w:szCs w:val="20"/>
        </w:rPr>
        <w:t xml:space="preserve">décembre année N+1 </w:t>
      </w:r>
      <w:r w:rsidR="00D93B5E" w:rsidRPr="007C2BF0">
        <w:rPr>
          <w:rFonts w:cstheme="minorHAnsi"/>
          <w:bCs/>
          <w:color w:val="FF0000"/>
          <w:sz w:val="20"/>
          <w:szCs w:val="20"/>
        </w:rPr>
        <w:t xml:space="preserve">(on ne peut pas aller au-delà) </w:t>
      </w:r>
      <w:r w:rsidR="00D93B5E" w:rsidRPr="0022783A">
        <w:rPr>
          <w:rFonts w:cstheme="minorHAnsi"/>
          <w:bCs/>
          <w:sz w:val="20"/>
          <w:szCs w:val="20"/>
        </w:rPr>
        <w:t xml:space="preserve">et de refaire </w:t>
      </w:r>
      <w:r w:rsidRPr="0022783A">
        <w:rPr>
          <w:rFonts w:cstheme="minorHAnsi"/>
          <w:bCs/>
          <w:sz w:val="20"/>
          <w:szCs w:val="20"/>
        </w:rPr>
        <w:t xml:space="preserve">un avenant de mise en réserve, approuvé en </w:t>
      </w:r>
      <w:r w:rsidR="00D93B5E" w:rsidRPr="0022783A">
        <w:rPr>
          <w:rFonts w:cstheme="minorHAnsi"/>
          <w:bCs/>
          <w:sz w:val="20"/>
          <w:szCs w:val="20"/>
        </w:rPr>
        <w:t>A</w:t>
      </w:r>
      <w:r w:rsidRPr="0022783A">
        <w:rPr>
          <w:rFonts w:cstheme="minorHAnsi"/>
          <w:bCs/>
          <w:sz w:val="20"/>
          <w:szCs w:val="20"/>
        </w:rPr>
        <w:t xml:space="preserve">ssemblée </w:t>
      </w:r>
      <w:r w:rsidR="00D93B5E" w:rsidRPr="0022783A">
        <w:rPr>
          <w:rFonts w:cstheme="minorHAnsi"/>
          <w:bCs/>
          <w:sz w:val="20"/>
          <w:szCs w:val="20"/>
        </w:rPr>
        <w:t>G</w:t>
      </w:r>
      <w:r w:rsidRPr="0022783A">
        <w:rPr>
          <w:rFonts w:cstheme="minorHAnsi"/>
          <w:bCs/>
          <w:sz w:val="20"/>
          <w:szCs w:val="20"/>
        </w:rPr>
        <w:t>énérale</w:t>
      </w:r>
      <w:r w:rsidR="00D93B5E" w:rsidRPr="0022783A">
        <w:rPr>
          <w:rFonts w:cstheme="minorHAnsi"/>
          <w:bCs/>
          <w:sz w:val="20"/>
          <w:szCs w:val="20"/>
        </w:rPr>
        <w:t xml:space="preserve"> d’InterLoire</w:t>
      </w:r>
      <w:r>
        <w:rPr>
          <w:rFonts w:cstheme="minorHAnsi"/>
          <w:bCs/>
          <w:sz w:val="20"/>
          <w:szCs w:val="20"/>
        </w:rPr>
        <w:t xml:space="preserve"> et</w:t>
      </w:r>
      <w:r w:rsidRPr="0022783A">
        <w:rPr>
          <w:rFonts w:cstheme="minorHAnsi"/>
          <w:bCs/>
          <w:sz w:val="20"/>
          <w:szCs w:val="20"/>
        </w:rPr>
        <w:t xml:space="preserve"> soumis à l’extension par les autorités de tutelle.</w:t>
      </w:r>
      <w:r w:rsidR="00D93B5E" w:rsidRPr="0022783A">
        <w:rPr>
          <w:rFonts w:cstheme="minorHAnsi"/>
          <w:bCs/>
          <w:sz w:val="20"/>
          <w:szCs w:val="20"/>
        </w:rPr>
        <w:t xml:space="preserve"> </w:t>
      </w:r>
    </w:p>
    <w:p w14:paraId="471FEAE1" w14:textId="77B84354" w:rsidR="0022783A" w:rsidRDefault="0022783A" w:rsidP="00D93B5E">
      <w:pPr>
        <w:spacing w:after="0" w:line="240" w:lineRule="auto"/>
        <w:jc w:val="both"/>
        <w:rPr>
          <w:rFonts w:cstheme="minorHAnsi"/>
          <w:bCs/>
          <w:color w:val="FF0000"/>
          <w:sz w:val="20"/>
          <w:szCs w:val="20"/>
        </w:rPr>
      </w:pPr>
      <w:r>
        <w:rPr>
          <w:rFonts w:cstheme="minorHAnsi"/>
          <w:bCs/>
          <w:color w:val="FF0000"/>
          <w:sz w:val="20"/>
          <w:szCs w:val="20"/>
        </w:rPr>
        <w:t xml:space="preserve">Si on se place dans le cas d’une décision de mise en réserve sur une AOP prise en AG InterLoire en décembre N, </w:t>
      </w:r>
      <w:r w:rsidR="00D93B5E" w:rsidRPr="007C2BF0">
        <w:rPr>
          <w:rFonts w:cstheme="minorHAnsi"/>
          <w:bCs/>
          <w:color w:val="FF0000"/>
          <w:sz w:val="20"/>
          <w:szCs w:val="20"/>
        </w:rPr>
        <w:t xml:space="preserve">mise en </w:t>
      </w:r>
      <w:r>
        <w:rPr>
          <w:rFonts w:cstheme="minorHAnsi"/>
          <w:bCs/>
          <w:color w:val="FF0000"/>
          <w:sz w:val="20"/>
          <w:szCs w:val="20"/>
        </w:rPr>
        <w:t xml:space="preserve">œuvre </w:t>
      </w:r>
      <w:r w:rsidR="00D93B5E" w:rsidRPr="007C2BF0">
        <w:rPr>
          <w:rFonts w:cstheme="minorHAnsi"/>
          <w:bCs/>
          <w:color w:val="FF0000"/>
          <w:sz w:val="20"/>
          <w:szCs w:val="20"/>
        </w:rPr>
        <w:t>au 1</w:t>
      </w:r>
      <w:r w:rsidRPr="0022783A">
        <w:rPr>
          <w:rFonts w:cstheme="minorHAnsi"/>
          <w:bCs/>
          <w:color w:val="FF0000"/>
          <w:sz w:val="20"/>
          <w:szCs w:val="20"/>
          <w:vertAlign w:val="superscript"/>
        </w:rPr>
        <w:t>er</w:t>
      </w:r>
      <w:r>
        <w:rPr>
          <w:rFonts w:cstheme="minorHAnsi"/>
          <w:bCs/>
          <w:color w:val="FF0000"/>
          <w:sz w:val="20"/>
          <w:szCs w:val="20"/>
        </w:rPr>
        <w:t xml:space="preserve"> mars</w:t>
      </w:r>
      <w:r w:rsidR="00D93B5E" w:rsidRPr="007C2BF0">
        <w:rPr>
          <w:rFonts w:cstheme="minorHAnsi"/>
          <w:bCs/>
          <w:color w:val="FF0000"/>
          <w:sz w:val="20"/>
          <w:szCs w:val="20"/>
        </w:rPr>
        <w:t xml:space="preserve"> N+</w:t>
      </w:r>
      <w:r>
        <w:rPr>
          <w:rFonts w:cstheme="minorHAnsi"/>
          <w:bCs/>
          <w:color w:val="FF0000"/>
          <w:sz w:val="20"/>
          <w:szCs w:val="20"/>
        </w:rPr>
        <w:t>1</w:t>
      </w:r>
      <w:r w:rsidR="00D93B5E" w:rsidRPr="007C2BF0">
        <w:rPr>
          <w:rFonts w:cstheme="minorHAnsi"/>
          <w:bCs/>
          <w:color w:val="FF0000"/>
          <w:sz w:val="20"/>
          <w:szCs w:val="20"/>
        </w:rPr>
        <w:t xml:space="preserve"> (</w:t>
      </w:r>
      <w:r w:rsidR="00173859" w:rsidRPr="007C2BF0">
        <w:rPr>
          <w:rFonts w:cstheme="minorHAnsi"/>
          <w:bCs/>
          <w:color w:val="FF0000"/>
          <w:sz w:val="20"/>
          <w:szCs w:val="20"/>
        </w:rPr>
        <w:t xml:space="preserve">délai de </w:t>
      </w:r>
      <w:r w:rsidR="00D93B5E" w:rsidRPr="007C2BF0">
        <w:rPr>
          <w:rFonts w:cstheme="minorHAnsi"/>
          <w:bCs/>
          <w:color w:val="FF0000"/>
          <w:sz w:val="20"/>
          <w:szCs w:val="20"/>
        </w:rPr>
        <w:t>2 mois avant publication au JO)</w:t>
      </w:r>
      <w:r>
        <w:rPr>
          <w:rFonts w:cstheme="minorHAnsi"/>
          <w:bCs/>
          <w:color w:val="FF0000"/>
          <w:sz w:val="20"/>
          <w:szCs w:val="20"/>
        </w:rPr>
        <w:t xml:space="preserve">, </w:t>
      </w:r>
      <w:r w:rsidR="00D93B5E" w:rsidRPr="007C2BF0">
        <w:rPr>
          <w:rFonts w:cstheme="minorHAnsi"/>
          <w:bCs/>
          <w:color w:val="FF0000"/>
          <w:sz w:val="20"/>
          <w:szCs w:val="20"/>
        </w:rPr>
        <w:t xml:space="preserve">il y a blocage </w:t>
      </w:r>
      <w:r>
        <w:rPr>
          <w:rFonts w:cstheme="minorHAnsi"/>
          <w:bCs/>
          <w:color w:val="FF0000"/>
          <w:sz w:val="20"/>
          <w:szCs w:val="20"/>
        </w:rPr>
        <w:t>de l’intégralité du volume au plus tard le</w:t>
      </w:r>
      <w:r w:rsidR="00D93B5E" w:rsidRPr="007C2BF0">
        <w:rPr>
          <w:rFonts w:cstheme="minorHAnsi"/>
          <w:bCs/>
          <w:color w:val="FF0000"/>
          <w:sz w:val="20"/>
          <w:szCs w:val="20"/>
        </w:rPr>
        <w:t xml:space="preserve"> 15 décembre N+1</w:t>
      </w:r>
      <w:r>
        <w:rPr>
          <w:rFonts w:cstheme="minorHAnsi"/>
          <w:bCs/>
          <w:color w:val="FF0000"/>
          <w:sz w:val="20"/>
          <w:szCs w:val="20"/>
        </w:rPr>
        <w:t xml:space="preserve">. Cependant, le renouvellement n’intervient alors que </w:t>
      </w:r>
      <w:r w:rsidR="00D93B5E" w:rsidRPr="007C2BF0">
        <w:rPr>
          <w:rFonts w:cstheme="minorHAnsi"/>
          <w:bCs/>
          <w:color w:val="FF0000"/>
          <w:sz w:val="20"/>
          <w:szCs w:val="20"/>
        </w:rPr>
        <w:t xml:space="preserve">le 15 février N+2 ? </w:t>
      </w:r>
    </w:p>
    <w:p w14:paraId="25419AC9" w14:textId="4415144A" w:rsidR="00D93B5E" w:rsidRPr="0022783A" w:rsidRDefault="0022783A" w:rsidP="0022783A">
      <w:pPr>
        <w:spacing w:after="0" w:line="240" w:lineRule="auto"/>
        <w:jc w:val="both"/>
        <w:rPr>
          <w:rFonts w:cstheme="minorHAnsi"/>
          <w:bCs/>
          <w:color w:val="FF0000"/>
          <w:sz w:val="20"/>
          <w:szCs w:val="20"/>
        </w:rPr>
      </w:pPr>
      <w:r>
        <w:rPr>
          <w:rFonts w:cstheme="minorHAnsi"/>
          <w:bCs/>
          <w:color w:val="FF0000"/>
          <w:sz w:val="20"/>
          <w:szCs w:val="20"/>
        </w:rPr>
        <w:t>=&gt;</w:t>
      </w:r>
      <w:r w:rsidRPr="0022783A">
        <w:rPr>
          <w:rFonts w:cstheme="minorHAnsi"/>
          <w:bCs/>
          <w:color w:val="FF0000"/>
          <w:sz w:val="20"/>
          <w:szCs w:val="20"/>
        </w:rPr>
        <w:t>B</w:t>
      </w:r>
      <w:r w:rsidR="00D93B5E" w:rsidRPr="0022783A">
        <w:rPr>
          <w:rFonts w:cstheme="minorHAnsi"/>
          <w:bCs/>
          <w:color w:val="FF0000"/>
          <w:sz w:val="20"/>
          <w:szCs w:val="20"/>
        </w:rPr>
        <w:t>ien préciser la procédure de renouvellement et le plafond cumulé puisqu’il y a obligation de libération au 31/12 N+1.</w:t>
      </w:r>
    </w:p>
    <w:p w14:paraId="4854BFB9" w14:textId="61463520" w:rsidR="00D93B5E" w:rsidRPr="00D93B5E" w:rsidRDefault="00D93B5E" w:rsidP="00D93B5E">
      <w:pPr>
        <w:spacing w:after="0" w:line="240" w:lineRule="auto"/>
        <w:jc w:val="both"/>
        <w:rPr>
          <w:rFonts w:cstheme="minorHAnsi"/>
          <w:bCs/>
          <w:color w:val="FF0000"/>
          <w:sz w:val="20"/>
          <w:szCs w:val="20"/>
        </w:rPr>
      </w:pPr>
    </w:p>
    <w:p w14:paraId="15986C56" w14:textId="3991BA20" w:rsidR="00BC6F2C" w:rsidRPr="00BC6F2C" w:rsidRDefault="00BC6F2C" w:rsidP="00BC6F2C">
      <w:pPr>
        <w:pStyle w:val="Paragraphedeliste"/>
        <w:numPr>
          <w:ilvl w:val="0"/>
          <w:numId w:val="2"/>
        </w:numPr>
        <w:spacing w:after="0" w:line="240" w:lineRule="auto"/>
        <w:jc w:val="both"/>
        <w:rPr>
          <w:rFonts w:cstheme="minorHAnsi"/>
          <w:b/>
          <w:sz w:val="20"/>
          <w:szCs w:val="20"/>
        </w:rPr>
      </w:pPr>
      <w:r w:rsidRPr="00BC6F2C">
        <w:rPr>
          <w:rFonts w:cstheme="minorHAnsi"/>
          <w:b/>
          <w:sz w:val="20"/>
          <w:szCs w:val="20"/>
        </w:rPr>
        <w:t>SANCTIONS</w:t>
      </w:r>
    </w:p>
    <w:p w14:paraId="52F8841B" w14:textId="77777777" w:rsidR="00BC6F2C" w:rsidRPr="00BC6F2C" w:rsidRDefault="00BC6F2C" w:rsidP="00BC6F2C">
      <w:pPr>
        <w:spacing w:after="0" w:line="240" w:lineRule="auto"/>
        <w:jc w:val="both"/>
        <w:rPr>
          <w:rFonts w:cstheme="minorHAnsi"/>
          <w:sz w:val="20"/>
          <w:szCs w:val="20"/>
          <w:shd w:val="clear" w:color="auto" w:fill="FFFFFF"/>
        </w:rPr>
      </w:pPr>
      <w:r w:rsidRPr="00BC6F2C">
        <w:rPr>
          <w:rFonts w:cstheme="minorHAnsi"/>
          <w:sz w:val="20"/>
          <w:szCs w:val="20"/>
          <w:shd w:val="clear" w:color="auto" w:fill="FFFFFF"/>
        </w:rPr>
        <w:t>Concernant le non-respect des modalités et obligations de mise en réserve, il est susceptible d’appliquer des sanctions au même titre que toute disposition étendue d’un accord interprofessionnel (</w:t>
      </w:r>
      <w:r w:rsidRPr="00BC6F2C">
        <w:rPr>
          <w:rFonts w:cstheme="minorHAnsi"/>
          <w:sz w:val="20"/>
          <w:szCs w:val="20"/>
        </w:rPr>
        <w:t>articles L632-7 et R632-8-1 et suivants du Code Rural et de la pêche maritime)</w:t>
      </w:r>
      <w:r w:rsidRPr="00BC6F2C">
        <w:rPr>
          <w:rFonts w:cstheme="minorHAnsi"/>
          <w:sz w:val="20"/>
          <w:szCs w:val="20"/>
          <w:shd w:val="clear" w:color="auto" w:fill="FFFFFF"/>
        </w:rPr>
        <w:t xml:space="preserve"> qui prévoit que «en cas de violation des règles résultant des accords étendus, il est alloué par le juge d'instance, à la demande de l'organisation interprofessionnelle et à son profit, une indemnité dont les limites sont comprises entre 76,22 euros et la réparation intégrale du préjudice subi »).</w:t>
      </w:r>
    </w:p>
    <w:p w14:paraId="22F0E08B" w14:textId="77777777" w:rsidR="001C09D8" w:rsidRPr="001C09D8" w:rsidRDefault="001C09D8" w:rsidP="0019473E">
      <w:pPr>
        <w:spacing w:after="0" w:line="240" w:lineRule="auto"/>
        <w:jc w:val="both"/>
        <w:rPr>
          <w:rFonts w:cstheme="minorHAnsi"/>
          <w:color w:val="0070C0"/>
          <w:sz w:val="20"/>
          <w:szCs w:val="20"/>
        </w:rPr>
      </w:pPr>
      <w:r w:rsidRPr="001C09D8">
        <w:rPr>
          <w:color w:val="222222"/>
          <w:sz w:val="20"/>
          <w:szCs w:val="20"/>
          <w:shd w:val="clear" w:color="auto" w:fill="FFFFFF"/>
        </w:rPr>
        <w:t>Les sanctions relatives à la circulation de produits en dehors des mesures interprofessionnelles relèvent des administrations compétentes, qui appliquent la règlementation sur l’usurpation d’appellation d’origine.</w:t>
      </w:r>
    </w:p>
    <w:p w14:paraId="57C70C26" w14:textId="77777777" w:rsidR="00BC6F2C" w:rsidRPr="00BC6F2C" w:rsidRDefault="00BC6F2C" w:rsidP="00BC6F2C">
      <w:pPr>
        <w:spacing w:after="0" w:line="240" w:lineRule="auto"/>
        <w:jc w:val="both"/>
        <w:rPr>
          <w:rFonts w:cstheme="minorHAnsi"/>
          <w:b/>
          <w:color w:val="31849B" w:themeColor="accent5" w:themeShade="BF"/>
          <w:sz w:val="20"/>
          <w:szCs w:val="20"/>
        </w:rPr>
      </w:pPr>
    </w:p>
    <w:p w14:paraId="0A29FE80" w14:textId="77777777" w:rsidR="00BC6F2C" w:rsidRPr="00BC6F2C" w:rsidRDefault="00BC6F2C" w:rsidP="00BC6F2C">
      <w:pPr>
        <w:pStyle w:val="Paragraphedeliste"/>
        <w:numPr>
          <w:ilvl w:val="0"/>
          <w:numId w:val="2"/>
        </w:numPr>
        <w:spacing w:after="0" w:line="240" w:lineRule="auto"/>
        <w:jc w:val="both"/>
        <w:rPr>
          <w:rFonts w:cstheme="minorHAnsi"/>
          <w:b/>
          <w:sz w:val="20"/>
          <w:szCs w:val="20"/>
        </w:rPr>
      </w:pPr>
      <w:r w:rsidRPr="00BC6F2C">
        <w:rPr>
          <w:rFonts w:cstheme="minorHAnsi"/>
          <w:b/>
          <w:sz w:val="20"/>
          <w:szCs w:val="20"/>
        </w:rPr>
        <w:t>BILAN D’APPLICATION DE LA MISE EN RESERVE</w:t>
      </w:r>
    </w:p>
    <w:p w14:paraId="5CE237AA" w14:textId="394D1B5B" w:rsidR="00BC6F2C" w:rsidRPr="00BC6F2C" w:rsidRDefault="00BC6F2C" w:rsidP="00BC6F2C">
      <w:pPr>
        <w:spacing w:after="0" w:line="240" w:lineRule="auto"/>
        <w:jc w:val="both"/>
        <w:rPr>
          <w:rFonts w:cstheme="minorHAnsi"/>
          <w:b/>
          <w:sz w:val="20"/>
          <w:szCs w:val="20"/>
        </w:rPr>
      </w:pPr>
      <w:r w:rsidRPr="00BC6F2C">
        <w:rPr>
          <w:rFonts w:cstheme="minorHAnsi"/>
          <w:sz w:val="20"/>
          <w:szCs w:val="20"/>
        </w:rPr>
        <w:t>Un bilan d’application de la mesure est produit après chaque campagne concernée par une mise en réserve obligatoire par l</w:t>
      </w:r>
      <w:r w:rsidR="00E521E0">
        <w:rPr>
          <w:rFonts w:cstheme="minorHAnsi"/>
          <w:sz w:val="20"/>
          <w:szCs w:val="20"/>
        </w:rPr>
        <w:t>es services de l</w:t>
      </w:r>
      <w:r w:rsidRPr="00BC6F2C">
        <w:rPr>
          <w:rFonts w:cstheme="minorHAnsi"/>
          <w:sz w:val="20"/>
          <w:szCs w:val="20"/>
        </w:rPr>
        <w:t xml:space="preserve">’interprofession. Pour chaque </w:t>
      </w:r>
      <w:r w:rsidR="00E521E0">
        <w:rPr>
          <w:rFonts w:cstheme="minorHAnsi"/>
          <w:sz w:val="20"/>
          <w:szCs w:val="20"/>
        </w:rPr>
        <w:t>AOP/IGP concernée par une réserve interprofessionnelle</w:t>
      </w:r>
      <w:r w:rsidRPr="00BC6F2C">
        <w:rPr>
          <w:rFonts w:cstheme="minorHAnsi"/>
          <w:sz w:val="20"/>
          <w:szCs w:val="20"/>
        </w:rPr>
        <w:t>, le bilan précisera notamment le nombre d’</w:t>
      </w:r>
      <w:r w:rsidR="00FA1D01">
        <w:rPr>
          <w:rFonts w:cstheme="minorHAnsi"/>
          <w:sz w:val="20"/>
          <w:szCs w:val="20"/>
        </w:rPr>
        <w:t>opérateurs</w:t>
      </w:r>
      <w:r w:rsidRPr="00BC6F2C">
        <w:rPr>
          <w:rFonts w:cstheme="minorHAnsi"/>
          <w:sz w:val="20"/>
          <w:szCs w:val="20"/>
        </w:rPr>
        <w:t xml:space="preserve"> travaillant sous l’</w:t>
      </w:r>
      <w:r w:rsidR="00E521E0">
        <w:rPr>
          <w:rFonts w:cstheme="minorHAnsi"/>
          <w:sz w:val="20"/>
          <w:szCs w:val="20"/>
        </w:rPr>
        <w:t>AOP/IGP</w:t>
      </w:r>
      <w:r w:rsidRPr="00BC6F2C">
        <w:rPr>
          <w:rFonts w:cstheme="minorHAnsi"/>
          <w:sz w:val="20"/>
          <w:szCs w:val="20"/>
        </w:rPr>
        <w:t xml:space="preserve"> en début et en fin de campagne, ainsi que la distribution du nombre d’</w:t>
      </w:r>
      <w:r w:rsidR="00FA1D01">
        <w:rPr>
          <w:rFonts w:cstheme="minorHAnsi"/>
          <w:sz w:val="20"/>
          <w:szCs w:val="20"/>
        </w:rPr>
        <w:t>opérateurs</w:t>
      </w:r>
      <w:r w:rsidRPr="00BC6F2C">
        <w:rPr>
          <w:rFonts w:cstheme="minorHAnsi"/>
          <w:sz w:val="20"/>
          <w:szCs w:val="20"/>
        </w:rPr>
        <w:t xml:space="preserve"> par tranche de volumes vendus durant la campagne. Un bilan des demandes d’examen du caractère disproportionné de la mise en réserve et de la résolution de ces cas est inclus.</w:t>
      </w:r>
    </w:p>
    <w:p w14:paraId="6D7E66F2" w14:textId="77777777" w:rsidR="00BC6F2C" w:rsidRPr="00BC6F2C" w:rsidRDefault="00BC6F2C" w:rsidP="00BC6F2C">
      <w:pPr>
        <w:spacing w:line="240" w:lineRule="auto"/>
        <w:rPr>
          <w:rFonts w:cstheme="minorHAnsi"/>
          <w:b/>
          <w:sz w:val="20"/>
          <w:szCs w:val="20"/>
        </w:rPr>
      </w:pPr>
      <w:r w:rsidRPr="00BC6F2C">
        <w:rPr>
          <w:rFonts w:cstheme="minorHAnsi"/>
          <w:b/>
          <w:sz w:val="20"/>
          <w:szCs w:val="20"/>
        </w:rPr>
        <w:t xml:space="preserve">    </w:t>
      </w:r>
    </w:p>
    <w:p w14:paraId="25404B3A" w14:textId="77777777" w:rsidR="006D694C" w:rsidRPr="00BC6F2C" w:rsidRDefault="006D694C" w:rsidP="00BC6F2C">
      <w:pPr>
        <w:pStyle w:val="Sansinterligne"/>
        <w:jc w:val="both"/>
        <w:rPr>
          <w:rFonts w:cstheme="minorHAnsi"/>
          <w:sz w:val="20"/>
          <w:szCs w:val="20"/>
        </w:rPr>
      </w:pPr>
    </w:p>
    <w:sectPr w:rsidR="006D694C" w:rsidRPr="00BC6F2C" w:rsidSect="006D694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701" w:left="1418" w:header="255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66F0" w14:textId="77777777" w:rsidR="001D50B1" w:rsidRDefault="001D50B1" w:rsidP="00E46084">
      <w:pPr>
        <w:spacing w:after="0" w:line="240" w:lineRule="auto"/>
      </w:pPr>
      <w:r>
        <w:separator/>
      </w:r>
    </w:p>
  </w:endnote>
  <w:endnote w:type="continuationSeparator" w:id="0">
    <w:p w14:paraId="62655F8C" w14:textId="77777777" w:rsidR="001D50B1" w:rsidRDefault="001D50B1" w:rsidP="00E4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F666" w14:textId="77777777" w:rsidR="006154DC" w:rsidRDefault="006154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B604" w14:textId="77777777" w:rsidR="00FA1D01" w:rsidRDefault="00FA1D01">
    <w:pPr>
      <w:pStyle w:val="Pieddepage"/>
    </w:pPr>
    <w:r>
      <w:rPr>
        <w:noProof/>
        <w:lang w:eastAsia="fr-FR"/>
      </w:rPr>
      <w:drawing>
        <wp:anchor distT="0" distB="0" distL="114300" distR="114300" simplePos="0" relativeHeight="251657216" behindDoc="0" locked="0" layoutInCell="1" allowOverlap="1" wp14:anchorId="0157766C" wp14:editId="1366BAA5">
          <wp:simplePos x="0" y="0"/>
          <wp:positionH relativeFrom="column">
            <wp:posOffset>13970</wp:posOffset>
          </wp:positionH>
          <wp:positionV relativeFrom="page">
            <wp:posOffset>10071100</wp:posOffset>
          </wp:positionV>
          <wp:extent cx="5814000" cy="633600"/>
          <wp:effectExtent l="0" t="0" r="0" b="0"/>
          <wp:wrapSquare wrapText="bothSides"/>
          <wp:docPr id="4" name="Image 4" descr="C:\Users\Kareen Rabanel\AppData\Local\Microsoft\Windows\INetCache\Content.Word\papier en tete_pied de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en Rabanel\AppData\Local\Microsoft\Windows\INetCache\Content.Word\papier en tete_pied de 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4000" cy="63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4623" w14:textId="77777777" w:rsidR="006154DC" w:rsidRDefault="006154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58413" w14:textId="77777777" w:rsidR="001D50B1" w:rsidRDefault="001D50B1" w:rsidP="00E46084">
      <w:pPr>
        <w:spacing w:after="0" w:line="240" w:lineRule="auto"/>
      </w:pPr>
      <w:r>
        <w:separator/>
      </w:r>
    </w:p>
  </w:footnote>
  <w:footnote w:type="continuationSeparator" w:id="0">
    <w:p w14:paraId="24C81F89" w14:textId="77777777" w:rsidR="001D50B1" w:rsidRDefault="001D50B1" w:rsidP="00E4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91D9" w14:textId="63E3A8E7" w:rsidR="006154DC" w:rsidRDefault="00917D66">
    <w:pPr>
      <w:pStyle w:val="En-tte"/>
    </w:pPr>
    <w:r>
      <w:rPr>
        <w:noProof/>
      </w:rPr>
      <w:pict w14:anchorId="0CCB0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559579" o:spid="_x0000_s30722" type="#_x0000_t136" style="position:absolute;margin-left:0;margin-top:0;width:548pt;height:91.3pt;rotation:315;z-index:-251654144;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3E10" w14:textId="7283DE07" w:rsidR="00FA1D01" w:rsidRDefault="00917D66">
    <w:pPr>
      <w:pStyle w:val="En-tte"/>
    </w:pPr>
    <w:r>
      <w:rPr>
        <w:noProof/>
      </w:rPr>
      <w:pict w14:anchorId="66C36E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559580" o:spid="_x0000_s30723" type="#_x0000_t136" style="position:absolute;margin-left:0;margin-top:0;width:548pt;height:91.3pt;rotation:315;z-index:-25165209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r w:rsidR="00FA1D01">
      <w:rPr>
        <w:noProof/>
        <w:lang w:eastAsia="fr-FR"/>
      </w:rPr>
      <w:drawing>
        <wp:anchor distT="0" distB="0" distL="114300" distR="114300" simplePos="0" relativeHeight="251658240" behindDoc="1" locked="0" layoutInCell="1" allowOverlap="1" wp14:anchorId="12116AE1" wp14:editId="413DF7C7">
          <wp:simplePos x="0" y="0"/>
          <wp:positionH relativeFrom="column">
            <wp:align>center</wp:align>
          </wp:positionH>
          <wp:positionV relativeFrom="paragraph">
            <wp:posOffset>-1169035</wp:posOffset>
          </wp:positionV>
          <wp:extent cx="2700020" cy="561975"/>
          <wp:effectExtent l="0" t="0" r="5080" b="9525"/>
          <wp:wrapTight wrapText="bothSides">
            <wp:wrapPolygon edited="0">
              <wp:start x="0" y="0"/>
              <wp:lineTo x="0" y="21234"/>
              <wp:lineTo x="2286" y="21234"/>
              <wp:lineTo x="3048" y="21234"/>
              <wp:lineTo x="21488" y="21234"/>
              <wp:lineTo x="21488" y="0"/>
              <wp:lineTo x="0" y="0"/>
            </wp:wrapPolygon>
          </wp:wrapTight>
          <wp:docPr id="1" name="Image 1" descr="papier en tete_en 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 en tete_en t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A2CE" w14:textId="719FB9AD" w:rsidR="006154DC" w:rsidRDefault="00917D66">
    <w:pPr>
      <w:pStyle w:val="En-tte"/>
    </w:pPr>
    <w:r>
      <w:rPr>
        <w:noProof/>
      </w:rPr>
      <w:pict w14:anchorId="577D01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559578" o:spid="_x0000_s30721" type="#_x0000_t136" style="position:absolute;margin-left:0;margin-top:0;width:548pt;height:91.3pt;rotation:315;z-index:-25165619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3AC"/>
    <w:multiLevelType w:val="multilevel"/>
    <w:tmpl w:val="D9D8E43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F364C"/>
    <w:multiLevelType w:val="hybridMultilevel"/>
    <w:tmpl w:val="5E6CA8C8"/>
    <w:lvl w:ilvl="0" w:tplc="92B6CAB8">
      <w:start w:val="1"/>
      <w:numFmt w:val="bullet"/>
      <w:lvlText w:val=""/>
      <w:lvlJc w:val="left"/>
      <w:pPr>
        <w:tabs>
          <w:tab w:val="num" w:pos="720"/>
        </w:tabs>
        <w:ind w:left="720" w:hanging="360"/>
      </w:pPr>
      <w:rPr>
        <w:rFonts w:ascii="Symbol" w:hAnsi="Symbol" w:hint="default"/>
      </w:rPr>
    </w:lvl>
    <w:lvl w:ilvl="1" w:tplc="6CB01D60" w:tentative="1">
      <w:start w:val="1"/>
      <w:numFmt w:val="bullet"/>
      <w:lvlText w:val=""/>
      <w:lvlJc w:val="left"/>
      <w:pPr>
        <w:tabs>
          <w:tab w:val="num" w:pos="1440"/>
        </w:tabs>
        <w:ind w:left="1440" w:hanging="360"/>
      </w:pPr>
      <w:rPr>
        <w:rFonts w:ascii="Symbol" w:hAnsi="Symbol" w:hint="default"/>
      </w:rPr>
    </w:lvl>
    <w:lvl w:ilvl="2" w:tplc="2ED4E4F6" w:tentative="1">
      <w:start w:val="1"/>
      <w:numFmt w:val="bullet"/>
      <w:lvlText w:val=""/>
      <w:lvlJc w:val="left"/>
      <w:pPr>
        <w:tabs>
          <w:tab w:val="num" w:pos="2160"/>
        </w:tabs>
        <w:ind w:left="2160" w:hanging="360"/>
      </w:pPr>
      <w:rPr>
        <w:rFonts w:ascii="Symbol" w:hAnsi="Symbol" w:hint="default"/>
      </w:rPr>
    </w:lvl>
    <w:lvl w:ilvl="3" w:tplc="557E5D34" w:tentative="1">
      <w:start w:val="1"/>
      <w:numFmt w:val="bullet"/>
      <w:lvlText w:val=""/>
      <w:lvlJc w:val="left"/>
      <w:pPr>
        <w:tabs>
          <w:tab w:val="num" w:pos="2880"/>
        </w:tabs>
        <w:ind w:left="2880" w:hanging="360"/>
      </w:pPr>
      <w:rPr>
        <w:rFonts w:ascii="Symbol" w:hAnsi="Symbol" w:hint="default"/>
      </w:rPr>
    </w:lvl>
    <w:lvl w:ilvl="4" w:tplc="234C939A" w:tentative="1">
      <w:start w:val="1"/>
      <w:numFmt w:val="bullet"/>
      <w:lvlText w:val=""/>
      <w:lvlJc w:val="left"/>
      <w:pPr>
        <w:tabs>
          <w:tab w:val="num" w:pos="3600"/>
        </w:tabs>
        <w:ind w:left="3600" w:hanging="360"/>
      </w:pPr>
      <w:rPr>
        <w:rFonts w:ascii="Symbol" w:hAnsi="Symbol" w:hint="default"/>
      </w:rPr>
    </w:lvl>
    <w:lvl w:ilvl="5" w:tplc="1AF6AC76" w:tentative="1">
      <w:start w:val="1"/>
      <w:numFmt w:val="bullet"/>
      <w:lvlText w:val=""/>
      <w:lvlJc w:val="left"/>
      <w:pPr>
        <w:tabs>
          <w:tab w:val="num" w:pos="4320"/>
        </w:tabs>
        <w:ind w:left="4320" w:hanging="360"/>
      </w:pPr>
      <w:rPr>
        <w:rFonts w:ascii="Symbol" w:hAnsi="Symbol" w:hint="default"/>
      </w:rPr>
    </w:lvl>
    <w:lvl w:ilvl="6" w:tplc="C4184AF4" w:tentative="1">
      <w:start w:val="1"/>
      <w:numFmt w:val="bullet"/>
      <w:lvlText w:val=""/>
      <w:lvlJc w:val="left"/>
      <w:pPr>
        <w:tabs>
          <w:tab w:val="num" w:pos="5040"/>
        </w:tabs>
        <w:ind w:left="5040" w:hanging="360"/>
      </w:pPr>
      <w:rPr>
        <w:rFonts w:ascii="Symbol" w:hAnsi="Symbol" w:hint="default"/>
      </w:rPr>
    </w:lvl>
    <w:lvl w:ilvl="7" w:tplc="03C60866" w:tentative="1">
      <w:start w:val="1"/>
      <w:numFmt w:val="bullet"/>
      <w:lvlText w:val=""/>
      <w:lvlJc w:val="left"/>
      <w:pPr>
        <w:tabs>
          <w:tab w:val="num" w:pos="5760"/>
        </w:tabs>
        <w:ind w:left="5760" w:hanging="360"/>
      </w:pPr>
      <w:rPr>
        <w:rFonts w:ascii="Symbol" w:hAnsi="Symbol" w:hint="default"/>
      </w:rPr>
    </w:lvl>
    <w:lvl w:ilvl="8" w:tplc="81984C4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8F6F1F"/>
    <w:multiLevelType w:val="hybridMultilevel"/>
    <w:tmpl w:val="5BAA05B8"/>
    <w:lvl w:ilvl="0" w:tplc="3D80BB9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1C60547"/>
    <w:multiLevelType w:val="hybridMultilevel"/>
    <w:tmpl w:val="2598B32E"/>
    <w:lvl w:ilvl="0" w:tplc="91EA4426">
      <w:start w:val="1"/>
      <w:numFmt w:val="bullet"/>
      <w:lvlText w:val="•"/>
      <w:lvlJc w:val="left"/>
      <w:pPr>
        <w:tabs>
          <w:tab w:val="num" w:pos="720"/>
        </w:tabs>
        <w:ind w:left="720" w:hanging="360"/>
      </w:pPr>
      <w:rPr>
        <w:rFonts w:ascii="Times New Roman" w:hAnsi="Times New Roman" w:hint="default"/>
      </w:rPr>
    </w:lvl>
    <w:lvl w:ilvl="1" w:tplc="C2AE39BA" w:tentative="1">
      <w:start w:val="1"/>
      <w:numFmt w:val="bullet"/>
      <w:lvlText w:val="•"/>
      <w:lvlJc w:val="left"/>
      <w:pPr>
        <w:tabs>
          <w:tab w:val="num" w:pos="1440"/>
        </w:tabs>
        <w:ind w:left="1440" w:hanging="360"/>
      </w:pPr>
      <w:rPr>
        <w:rFonts w:ascii="Times New Roman" w:hAnsi="Times New Roman" w:hint="default"/>
      </w:rPr>
    </w:lvl>
    <w:lvl w:ilvl="2" w:tplc="F77E24DA" w:tentative="1">
      <w:start w:val="1"/>
      <w:numFmt w:val="bullet"/>
      <w:lvlText w:val="•"/>
      <w:lvlJc w:val="left"/>
      <w:pPr>
        <w:tabs>
          <w:tab w:val="num" w:pos="2160"/>
        </w:tabs>
        <w:ind w:left="2160" w:hanging="360"/>
      </w:pPr>
      <w:rPr>
        <w:rFonts w:ascii="Times New Roman" w:hAnsi="Times New Roman" w:hint="default"/>
      </w:rPr>
    </w:lvl>
    <w:lvl w:ilvl="3" w:tplc="0738493A" w:tentative="1">
      <w:start w:val="1"/>
      <w:numFmt w:val="bullet"/>
      <w:lvlText w:val="•"/>
      <w:lvlJc w:val="left"/>
      <w:pPr>
        <w:tabs>
          <w:tab w:val="num" w:pos="2880"/>
        </w:tabs>
        <w:ind w:left="2880" w:hanging="360"/>
      </w:pPr>
      <w:rPr>
        <w:rFonts w:ascii="Times New Roman" w:hAnsi="Times New Roman" w:hint="default"/>
      </w:rPr>
    </w:lvl>
    <w:lvl w:ilvl="4" w:tplc="88E8D7F8" w:tentative="1">
      <w:start w:val="1"/>
      <w:numFmt w:val="bullet"/>
      <w:lvlText w:val="•"/>
      <w:lvlJc w:val="left"/>
      <w:pPr>
        <w:tabs>
          <w:tab w:val="num" w:pos="3600"/>
        </w:tabs>
        <w:ind w:left="3600" w:hanging="360"/>
      </w:pPr>
      <w:rPr>
        <w:rFonts w:ascii="Times New Roman" w:hAnsi="Times New Roman" w:hint="default"/>
      </w:rPr>
    </w:lvl>
    <w:lvl w:ilvl="5" w:tplc="EECA5F56" w:tentative="1">
      <w:start w:val="1"/>
      <w:numFmt w:val="bullet"/>
      <w:lvlText w:val="•"/>
      <w:lvlJc w:val="left"/>
      <w:pPr>
        <w:tabs>
          <w:tab w:val="num" w:pos="4320"/>
        </w:tabs>
        <w:ind w:left="4320" w:hanging="360"/>
      </w:pPr>
      <w:rPr>
        <w:rFonts w:ascii="Times New Roman" w:hAnsi="Times New Roman" w:hint="default"/>
      </w:rPr>
    </w:lvl>
    <w:lvl w:ilvl="6" w:tplc="DAE291DA" w:tentative="1">
      <w:start w:val="1"/>
      <w:numFmt w:val="bullet"/>
      <w:lvlText w:val="•"/>
      <w:lvlJc w:val="left"/>
      <w:pPr>
        <w:tabs>
          <w:tab w:val="num" w:pos="5040"/>
        </w:tabs>
        <w:ind w:left="5040" w:hanging="360"/>
      </w:pPr>
      <w:rPr>
        <w:rFonts w:ascii="Times New Roman" w:hAnsi="Times New Roman" w:hint="default"/>
      </w:rPr>
    </w:lvl>
    <w:lvl w:ilvl="7" w:tplc="CD166F2E" w:tentative="1">
      <w:start w:val="1"/>
      <w:numFmt w:val="bullet"/>
      <w:lvlText w:val="•"/>
      <w:lvlJc w:val="left"/>
      <w:pPr>
        <w:tabs>
          <w:tab w:val="num" w:pos="5760"/>
        </w:tabs>
        <w:ind w:left="5760" w:hanging="360"/>
      </w:pPr>
      <w:rPr>
        <w:rFonts w:ascii="Times New Roman" w:hAnsi="Times New Roman" w:hint="default"/>
      </w:rPr>
    </w:lvl>
    <w:lvl w:ilvl="8" w:tplc="C81A41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F3E71"/>
    <w:multiLevelType w:val="hybridMultilevel"/>
    <w:tmpl w:val="005AF010"/>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DA08D0"/>
    <w:multiLevelType w:val="hybridMultilevel"/>
    <w:tmpl w:val="56963998"/>
    <w:lvl w:ilvl="0" w:tplc="48AC6DA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C60236D"/>
    <w:multiLevelType w:val="hybridMultilevel"/>
    <w:tmpl w:val="F670F322"/>
    <w:lvl w:ilvl="0" w:tplc="8EBE903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1764491"/>
    <w:multiLevelType w:val="hybridMultilevel"/>
    <w:tmpl w:val="2AD2377C"/>
    <w:lvl w:ilvl="0" w:tplc="C0C86724">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1385644"/>
    <w:multiLevelType w:val="hybridMultilevel"/>
    <w:tmpl w:val="6AA0E4A8"/>
    <w:lvl w:ilvl="0" w:tplc="FD9CF13E">
      <w:numFmt w:val="bullet"/>
      <w:lvlText w:val="-"/>
      <w:lvlJc w:val="left"/>
      <w:pPr>
        <w:ind w:left="360" w:hanging="360"/>
      </w:pPr>
      <w:rPr>
        <w:rFonts w:ascii="Calibri" w:eastAsiaTheme="minorHAnsi" w:hAnsi="Calibri" w:cs="Calibr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97672AC"/>
    <w:multiLevelType w:val="hybridMultilevel"/>
    <w:tmpl w:val="27369C04"/>
    <w:lvl w:ilvl="0" w:tplc="FD9CF13E">
      <w:numFmt w:val="bullet"/>
      <w:lvlText w:val="-"/>
      <w:lvlJc w:val="left"/>
      <w:pPr>
        <w:ind w:left="360" w:hanging="360"/>
      </w:pPr>
      <w:rPr>
        <w:rFonts w:ascii="Calibri" w:eastAsiaTheme="minorHAnsi" w:hAnsi="Calibri" w:cs="Calibr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AA56D05"/>
    <w:multiLevelType w:val="hybridMultilevel"/>
    <w:tmpl w:val="8EA25C26"/>
    <w:lvl w:ilvl="0" w:tplc="48FC4932">
      <w:numFmt w:val="bullet"/>
      <w:lvlText w:val="-"/>
      <w:lvlJc w:val="left"/>
      <w:pPr>
        <w:ind w:left="1070" w:hanging="360"/>
      </w:pPr>
      <w:rPr>
        <w:rFonts w:ascii="Calibri" w:eastAsiaTheme="minorHAnsi" w:hAnsi="Calibri" w:cs="Calibr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1" w15:restartNumberingAfterBreak="0">
    <w:nsid w:val="5E553B45"/>
    <w:multiLevelType w:val="hybridMultilevel"/>
    <w:tmpl w:val="8922480E"/>
    <w:lvl w:ilvl="0" w:tplc="FD9CF13E">
      <w:numFmt w:val="bullet"/>
      <w:lvlText w:val="-"/>
      <w:lvlJc w:val="left"/>
      <w:pPr>
        <w:ind w:left="360" w:hanging="360"/>
      </w:pPr>
      <w:rPr>
        <w:rFonts w:ascii="Calibri" w:eastAsiaTheme="minorHAnsi" w:hAnsi="Calibri" w:cs="Calibri" w:hint="default"/>
      </w:rPr>
    </w:lvl>
    <w:lvl w:ilvl="1" w:tplc="FFDAE836">
      <w:numFmt w:val="bullet"/>
      <w:lvlText w:val="•"/>
      <w:lvlJc w:val="left"/>
      <w:pPr>
        <w:ind w:left="1080" w:hanging="360"/>
      </w:pPr>
      <w:rPr>
        <w:rFonts w:ascii="Calibri" w:eastAsiaTheme="minorHAnsi" w:hAnsi="Calibri" w:cs="Calibri"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66A93920"/>
    <w:multiLevelType w:val="hybridMultilevel"/>
    <w:tmpl w:val="9F10CD2A"/>
    <w:lvl w:ilvl="0" w:tplc="8160C8CC">
      <w:numFmt w:val="bullet"/>
      <w:lvlText w:val=""/>
      <w:lvlJc w:val="left"/>
      <w:pPr>
        <w:ind w:left="360" w:hanging="360"/>
      </w:pPr>
      <w:rPr>
        <w:rFonts w:ascii="Wingdings" w:eastAsiaTheme="minorHAnsi" w:hAnsi="Wingdings" w:cstheme="minorHAns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A575A0F"/>
    <w:multiLevelType w:val="hybridMultilevel"/>
    <w:tmpl w:val="02E8F8A6"/>
    <w:lvl w:ilvl="0" w:tplc="5DDC5936">
      <w:start w:val="15"/>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DF3578A"/>
    <w:multiLevelType w:val="hybridMultilevel"/>
    <w:tmpl w:val="40264D96"/>
    <w:lvl w:ilvl="0" w:tplc="E758BA6A">
      <w:start w:val="1"/>
      <w:numFmt w:val="bullet"/>
      <w:lvlText w:val="•"/>
      <w:lvlJc w:val="left"/>
      <w:pPr>
        <w:tabs>
          <w:tab w:val="num" w:pos="720"/>
        </w:tabs>
        <w:ind w:left="720" w:hanging="360"/>
      </w:pPr>
      <w:rPr>
        <w:rFonts w:ascii="Times New Roman" w:hAnsi="Times New Roman" w:hint="default"/>
      </w:rPr>
    </w:lvl>
    <w:lvl w:ilvl="1" w:tplc="2F066414" w:tentative="1">
      <w:start w:val="1"/>
      <w:numFmt w:val="bullet"/>
      <w:lvlText w:val="•"/>
      <w:lvlJc w:val="left"/>
      <w:pPr>
        <w:tabs>
          <w:tab w:val="num" w:pos="1440"/>
        </w:tabs>
        <w:ind w:left="1440" w:hanging="360"/>
      </w:pPr>
      <w:rPr>
        <w:rFonts w:ascii="Times New Roman" w:hAnsi="Times New Roman" w:hint="default"/>
      </w:rPr>
    </w:lvl>
    <w:lvl w:ilvl="2" w:tplc="D86A11BE" w:tentative="1">
      <w:start w:val="1"/>
      <w:numFmt w:val="bullet"/>
      <w:lvlText w:val="•"/>
      <w:lvlJc w:val="left"/>
      <w:pPr>
        <w:tabs>
          <w:tab w:val="num" w:pos="2160"/>
        </w:tabs>
        <w:ind w:left="2160" w:hanging="360"/>
      </w:pPr>
      <w:rPr>
        <w:rFonts w:ascii="Times New Roman" w:hAnsi="Times New Roman" w:hint="default"/>
      </w:rPr>
    </w:lvl>
    <w:lvl w:ilvl="3" w:tplc="F5FEDB60" w:tentative="1">
      <w:start w:val="1"/>
      <w:numFmt w:val="bullet"/>
      <w:lvlText w:val="•"/>
      <w:lvlJc w:val="left"/>
      <w:pPr>
        <w:tabs>
          <w:tab w:val="num" w:pos="2880"/>
        </w:tabs>
        <w:ind w:left="2880" w:hanging="360"/>
      </w:pPr>
      <w:rPr>
        <w:rFonts w:ascii="Times New Roman" w:hAnsi="Times New Roman" w:hint="default"/>
      </w:rPr>
    </w:lvl>
    <w:lvl w:ilvl="4" w:tplc="9C0ACB00" w:tentative="1">
      <w:start w:val="1"/>
      <w:numFmt w:val="bullet"/>
      <w:lvlText w:val="•"/>
      <w:lvlJc w:val="left"/>
      <w:pPr>
        <w:tabs>
          <w:tab w:val="num" w:pos="3600"/>
        </w:tabs>
        <w:ind w:left="3600" w:hanging="360"/>
      </w:pPr>
      <w:rPr>
        <w:rFonts w:ascii="Times New Roman" w:hAnsi="Times New Roman" w:hint="default"/>
      </w:rPr>
    </w:lvl>
    <w:lvl w:ilvl="5" w:tplc="5D54F23A" w:tentative="1">
      <w:start w:val="1"/>
      <w:numFmt w:val="bullet"/>
      <w:lvlText w:val="•"/>
      <w:lvlJc w:val="left"/>
      <w:pPr>
        <w:tabs>
          <w:tab w:val="num" w:pos="4320"/>
        </w:tabs>
        <w:ind w:left="4320" w:hanging="360"/>
      </w:pPr>
      <w:rPr>
        <w:rFonts w:ascii="Times New Roman" w:hAnsi="Times New Roman" w:hint="default"/>
      </w:rPr>
    </w:lvl>
    <w:lvl w:ilvl="6" w:tplc="4FD4D978" w:tentative="1">
      <w:start w:val="1"/>
      <w:numFmt w:val="bullet"/>
      <w:lvlText w:val="•"/>
      <w:lvlJc w:val="left"/>
      <w:pPr>
        <w:tabs>
          <w:tab w:val="num" w:pos="5040"/>
        </w:tabs>
        <w:ind w:left="5040" w:hanging="360"/>
      </w:pPr>
      <w:rPr>
        <w:rFonts w:ascii="Times New Roman" w:hAnsi="Times New Roman" w:hint="default"/>
      </w:rPr>
    </w:lvl>
    <w:lvl w:ilvl="7" w:tplc="60F4CFBC" w:tentative="1">
      <w:start w:val="1"/>
      <w:numFmt w:val="bullet"/>
      <w:lvlText w:val="•"/>
      <w:lvlJc w:val="left"/>
      <w:pPr>
        <w:tabs>
          <w:tab w:val="num" w:pos="5760"/>
        </w:tabs>
        <w:ind w:left="5760" w:hanging="360"/>
      </w:pPr>
      <w:rPr>
        <w:rFonts w:ascii="Times New Roman" w:hAnsi="Times New Roman" w:hint="default"/>
      </w:rPr>
    </w:lvl>
    <w:lvl w:ilvl="8" w:tplc="003693B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4B63271"/>
    <w:multiLevelType w:val="hybridMultilevel"/>
    <w:tmpl w:val="3D427008"/>
    <w:lvl w:ilvl="0" w:tplc="54E8BB7C">
      <w:numFmt w:val="bullet"/>
      <w:lvlText w:val="-"/>
      <w:lvlJc w:val="left"/>
      <w:pPr>
        <w:ind w:left="360" w:hanging="360"/>
      </w:pPr>
      <w:rPr>
        <w:rFonts w:ascii="Calibri" w:eastAsiaTheme="minorHAnsi" w:hAnsi="Calibri" w:cs="Calibri" w:hint="default"/>
      </w:rPr>
    </w:lvl>
    <w:lvl w:ilvl="1" w:tplc="BB0C6C2E">
      <w:start w:val="1"/>
      <w:numFmt w:val="bullet"/>
      <w:lvlText w:val="-"/>
      <w:lvlJc w:val="left"/>
      <w:pPr>
        <w:ind w:left="1080" w:hanging="360"/>
      </w:pPr>
      <w:rPr>
        <w:rFonts w:ascii="Calibri" w:hAnsi="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B7764E4"/>
    <w:multiLevelType w:val="hybridMultilevel"/>
    <w:tmpl w:val="BA640F18"/>
    <w:lvl w:ilvl="0" w:tplc="FD9CF13E">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11"/>
  </w:num>
  <w:num w:numId="6">
    <w:abstractNumId w:val="16"/>
  </w:num>
  <w:num w:numId="7">
    <w:abstractNumId w:val="7"/>
  </w:num>
  <w:num w:numId="8">
    <w:abstractNumId w:val="2"/>
  </w:num>
  <w:num w:numId="9">
    <w:abstractNumId w:val="5"/>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14"/>
  </w:num>
  <w:num w:numId="15">
    <w:abstractNumId w:val="12"/>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4" style="mso-position-horizontal:center" fill="f" fillcolor="white" stroke="f">
      <v:fill color="white" on="f"/>
      <v:stroke on="f"/>
    </o:shapedefaults>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84"/>
    <w:rsid w:val="00013C40"/>
    <w:rsid w:val="00021C46"/>
    <w:rsid w:val="00061522"/>
    <w:rsid w:val="00065542"/>
    <w:rsid w:val="00087C0A"/>
    <w:rsid w:val="000A1FF7"/>
    <w:rsid w:val="00136B69"/>
    <w:rsid w:val="00153E03"/>
    <w:rsid w:val="00157869"/>
    <w:rsid w:val="00173859"/>
    <w:rsid w:val="00177C07"/>
    <w:rsid w:val="0019473E"/>
    <w:rsid w:val="001A1230"/>
    <w:rsid w:val="001A7783"/>
    <w:rsid w:val="001B61F2"/>
    <w:rsid w:val="001C09D8"/>
    <w:rsid w:val="001D4979"/>
    <w:rsid w:val="001D4F00"/>
    <w:rsid w:val="001D50B1"/>
    <w:rsid w:val="0020135F"/>
    <w:rsid w:val="0022365C"/>
    <w:rsid w:val="0022783A"/>
    <w:rsid w:val="002B1CCF"/>
    <w:rsid w:val="002C334D"/>
    <w:rsid w:val="002D52CE"/>
    <w:rsid w:val="002E547E"/>
    <w:rsid w:val="002F2CC7"/>
    <w:rsid w:val="003E5A77"/>
    <w:rsid w:val="00424EA7"/>
    <w:rsid w:val="00427214"/>
    <w:rsid w:val="004404F1"/>
    <w:rsid w:val="00456A56"/>
    <w:rsid w:val="00474278"/>
    <w:rsid w:val="00475BED"/>
    <w:rsid w:val="00476F99"/>
    <w:rsid w:val="005256D3"/>
    <w:rsid w:val="00535941"/>
    <w:rsid w:val="005377E3"/>
    <w:rsid w:val="00544FB3"/>
    <w:rsid w:val="005478C1"/>
    <w:rsid w:val="00554229"/>
    <w:rsid w:val="00562B1D"/>
    <w:rsid w:val="005846D7"/>
    <w:rsid w:val="0059246B"/>
    <w:rsid w:val="005C3B58"/>
    <w:rsid w:val="005E1324"/>
    <w:rsid w:val="00614C28"/>
    <w:rsid w:val="006154DC"/>
    <w:rsid w:val="00620483"/>
    <w:rsid w:val="00640492"/>
    <w:rsid w:val="00665AF5"/>
    <w:rsid w:val="00692689"/>
    <w:rsid w:val="006B408C"/>
    <w:rsid w:val="006D694C"/>
    <w:rsid w:val="006F7202"/>
    <w:rsid w:val="0071791A"/>
    <w:rsid w:val="007537E5"/>
    <w:rsid w:val="007570F4"/>
    <w:rsid w:val="00777BB3"/>
    <w:rsid w:val="007A70D8"/>
    <w:rsid w:val="007C0621"/>
    <w:rsid w:val="007C2BF0"/>
    <w:rsid w:val="00865F91"/>
    <w:rsid w:val="008C230E"/>
    <w:rsid w:val="008F21ED"/>
    <w:rsid w:val="008F2DD0"/>
    <w:rsid w:val="00912EA2"/>
    <w:rsid w:val="00917D66"/>
    <w:rsid w:val="00942484"/>
    <w:rsid w:val="00954BB6"/>
    <w:rsid w:val="00965C5F"/>
    <w:rsid w:val="0097002B"/>
    <w:rsid w:val="0097330F"/>
    <w:rsid w:val="009D3456"/>
    <w:rsid w:val="009F27EE"/>
    <w:rsid w:val="009F2C21"/>
    <w:rsid w:val="00A77A1E"/>
    <w:rsid w:val="00A974F1"/>
    <w:rsid w:val="00AA6467"/>
    <w:rsid w:val="00AA781A"/>
    <w:rsid w:val="00AB7A5D"/>
    <w:rsid w:val="00AE09B4"/>
    <w:rsid w:val="00B069DA"/>
    <w:rsid w:val="00B30083"/>
    <w:rsid w:val="00B33659"/>
    <w:rsid w:val="00B3677C"/>
    <w:rsid w:val="00B46996"/>
    <w:rsid w:val="00B618FB"/>
    <w:rsid w:val="00BC6F2C"/>
    <w:rsid w:val="00BF063B"/>
    <w:rsid w:val="00C30B27"/>
    <w:rsid w:val="00C735F0"/>
    <w:rsid w:val="00CE5C77"/>
    <w:rsid w:val="00D03ACD"/>
    <w:rsid w:val="00D24812"/>
    <w:rsid w:val="00D36C89"/>
    <w:rsid w:val="00D41447"/>
    <w:rsid w:val="00D600B4"/>
    <w:rsid w:val="00D93B5E"/>
    <w:rsid w:val="00D96313"/>
    <w:rsid w:val="00DA1465"/>
    <w:rsid w:val="00DA3186"/>
    <w:rsid w:val="00DA35A5"/>
    <w:rsid w:val="00DC374F"/>
    <w:rsid w:val="00DE0C3E"/>
    <w:rsid w:val="00DF1927"/>
    <w:rsid w:val="00DF1BDC"/>
    <w:rsid w:val="00E14F45"/>
    <w:rsid w:val="00E46084"/>
    <w:rsid w:val="00E521E0"/>
    <w:rsid w:val="00E52B53"/>
    <w:rsid w:val="00E923F4"/>
    <w:rsid w:val="00E9701A"/>
    <w:rsid w:val="00E97549"/>
    <w:rsid w:val="00EB7E76"/>
    <w:rsid w:val="00EC63A3"/>
    <w:rsid w:val="00ED6C96"/>
    <w:rsid w:val="00F15422"/>
    <w:rsid w:val="00F16983"/>
    <w:rsid w:val="00F31740"/>
    <w:rsid w:val="00FA1D01"/>
    <w:rsid w:val="00FC1E61"/>
    <w:rsid w:val="00FE72C4"/>
    <w:rsid w:val="00FF2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4" style="mso-position-horizontal:center" fill="f" fillcolor="white" stroke="f">
      <v:fill color="white" on="f"/>
      <v:stroke on="f"/>
    </o:shapedefaults>
    <o:shapelayout v:ext="edit">
      <o:idmap v:ext="edit" data="1"/>
    </o:shapelayout>
  </w:shapeDefaults>
  <w:decimalSymbol w:val=","/>
  <w:listSeparator w:val=";"/>
  <w14:docId w14:val="5F4AC421"/>
  <w15:docId w15:val="{E91A6319-EF30-47B3-B7F4-8A13C3E6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6084"/>
    <w:pPr>
      <w:tabs>
        <w:tab w:val="center" w:pos="4536"/>
        <w:tab w:val="right" w:pos="9072"/>
      </w:tabs>
      <w:spacing w:after="0" w:line="240" w:lineRule="auto"/>
    </w:pPr>
  </w:style>
  <w:style w:type="character" w:customStyle="1" w:styleId="En-tteCar">
    <w:name w:val="En-tête Car"/>
    <w:basedOn w:val="Policepardfaut"/>
    <w:link w:val="En-tte"/>
    <w:uiPriority w:val="99"/>
    <w:rsid w:val="00E46084"/>
  </w:style>
  <w:style w:type="paragraph" w:styleId="Pieddepage">
    <w:name w:val="footer"/>
    <w:basedOn w:val="Normal"/>
    <w:link w:val="PieddepageCar"/>
    <w:uiPriority w:val="99"/>
    <w:unhideWhenUsed/>
    <w:rsid w:val="00E460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084"/>
  </w:style>
  <w:style w:type="paragraph" w:styleId="Sansinterligne">
    <w:name w:val="No Spacing"/>
    <w:uiPriority w:val="1"/>
    <w:qFormat/>
    <w:rsid w:val="006D694C"/>
    <w:pPr>
      <w:spacing w:after="0" w:line="240" w:lineRule="auto"/>
    </w:pPr>
  </w:style>
  <w:style w:type="paragraph" w:styleId="Textedebulles">
    <w:name w:val="Balloon Text"/>
    <w:basedOn w:val="Normal"/>
    <w:link w:val="TextedebullesCar"/>
    <w:uiPriority w:val="99"/>
    <w:semiHidden/>
    <w:unhideWhenUsed/>
    <w:rsid w:val="00B336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3659"/>
    <w:rPr>
      <w:rFonts w:ascii="Segoe UI" w:hAnsi="Segoe UI" w:cs="Segoe UI"/>
      <w:sz w:val="18"/>
      <w:szCs w:val="18"/>
    </w:rPr>
  </w:style>
  <w:style w:type="paragraph" w:styleId="Paragraphedeliste">
    <w:name w:val="List Paragraph"/>
    <w:basedOn w:val="Normal"/>
    <w:link w:val="ParagraphedelisteCar"/>
    <w:uiPriority w:val="34"/>
    <w:qFormat/>
    <w:rsid w:val="00BC6F2C"/>
    <w:pPr>
      <w:spacing w:after="160" w:line="259" w:lineRule="auto"/>
      <w:ind w:left="720"/>
      <w:contextualSpacing/>
    </w:pPr>
  </w:style>
  <w:style w:type="character" w:styleId="Lienhypertexte">
    <w:name w:val="Hyperlink"/>
    <w:basedOn w:val="Policepardfaut"/>
    <w:uiPriority w:val="99"/>
    <w:unhideWhenUsed/>
    <w:rsid w:val="00BC6F2C"/>
    <w:rPr>
      <w:color w:val="0000FF"/>
      <w:u w:val="single"/>
    </w:rPr>
  </w:style>
  <w:style w:type="character" w:styleId="Marquedecommentaire">
    <w:name w:val="annotation reference"/>
    <w:basedOn w:val="Policepardfaut"/>
    <w:uiPriority w:val="99"/>
    <w:semiHidden/>
    <w:unhideWhenUsed/>
    <w:rsid w:val="008C230E"/>
    <w:rPr>
      <w:sz w:val="16"/>
      <w:szCs w:val="16"/>
    </w:rPr>
  </w:style>
  <w:style w:type="paragraph" w:styleId="Commentaire">
    <w:name w:val="annotation text"/>
    <w:basedOn w:val="Normal"/>
    <w:link w:val="CommentaireCar"/>
    <w:uiPriority w:val="99"/>
    <w:semiHidden/>
    <w:unhideWhenUsed/>
    <w:rsid w:val="008C230E"/>
    <w:pPr>
      <w:spacing w:line="240" w:lineRule="auto"/>
    </w:pPr>
    <w:rPr>
      <w:sz w:val="20"/>
      <w:szCs w:val="20"/>
    </w:rPr>
  </w:style>
  <w:style w:type="character" w:customStyle="1" w:styleId="CommentaireCar">
    <w:name w:val="Commentaire Car"/>
    <w:basedOn w:val="Policepardfaut"/>
    <w:link w:val="Commentaire"/>
    <w:uiPriority w:val="99"/>
    <w:semiHidden/>
    <w:rsid w:val="008C230E"/>
    <w:rPr>
      <w:sz w:val="20"/>
      <w:szCs w:val="20"/>
    </w:rPr>
  </w:style>
  <w:style w:type="paragraph" w:styleId="Objetducommentaire">
    <w:name w:val="annotation subject"/>
    <w:basedOn w:val="Commentaire"/>
    <w:next w:val="Commentaire"/>
    <w:link w:val="ObjetducommentaireCar"/>
    <w:uiPriority w:val="99"/>
    <w:semiHidden/>
    <w:unhideWhenUsed/>
    <w:rsid w:val="008C230E"/>
    <w:rPr>
      <w:b/>
      <w:bCs/>
    </w:rPr>
  </w:style>
  <w:style w:type="character" w:customStyle="1" w:styleId="ObjetducommentaireCar">
    <w:name w:val="Objet du commentaire Car"/>
    <w:basedOn w:val="CommentaireCar"/>
    <w:link w:val="Objetducommentaire"/>
    <w:uiPriority w:val="99"/>
    <w:semiHidden/>
    <w:rsid w:val="008C230E"/>
    <w:rPr>
      <w:b/>
      <w:bCs/>
      <w:sz w:val="20"/>
      <w:szCs w:val="20"/>
    </w:rPr>
  </w:style>
  <w:style w:type="character" w:customStyle="1" w:styleId="ParagraphedelisteCar">
    <w:name w:val="Paragraphe de liste Car"/>
    <w:basedOn w:val="Policepardfaut"/>
    <w:link w:val="Paragraphedeliste"/>
    <w:uiPriority w:val="34"/>
    <w:rsid w:val="00AE09B4"/>
  </w:style>
  <w:style w:type="character" w:styleId="Mentionnonrsolue">
    <w:name w:val="Unresolved Mention"/>
    <w:basedOn w:val="Policepardfaut"/>
    <w:uiPriority w:val="99"/>
    <w:semiHidden/>
    <w:unhideWhenUsed/>
    <w:rsid w:val="00DF1BDC"/>
    <w:rPr>
      <w:color w:val="605E5C"/>
      <w:shd w:val="clear" w:color="auto" w:fill="E1DFDD"/>
    </w:rPr>
  </w:style>
  <w:style w:type="paragraph" w:customStyle="1" w:styleId="Default">
    <w:name w:val="Default"/>
    <w:rsid w:val="004272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0169">
      <w:bodyDiv w:val="1"/>
      <w:marLeft w:val="0"/>
      <w:marRight w:val="0"/>
      <w:marTop w:val="0"/>
      <w:marBottom w:val="0"/>
      <w:divBdr>
        <w:top w:val="none" w:sz="0" w:space="0" w:color="auto"/>
        <w:left w:val="none" w:sz="0" w:space="0" w:color="auto"/>
        <w:bottom w:val="none" w:sz="0" w:space="0" w:color="auto"/>
        <w:right w:val="none" w:sz="0" w:space="0" w:color="auto"/>
      </w:divBdr>
    </w:div>
    <w:div w:id="275719516">
      <w:bodyDiv w:val="1"/>
      <w:marLeft w:val="0"/>
      <w:marRight w:val="0"/>
      <w:marTop w:val="0"/>
      <w:marBottom w:val="0"/>
      <w:divBdr>
        <w:top w:val="none" w:sz="0" w:space="0" w:color="auto"/>
        <w:left w:val="none" w:sz="0" w:space="0" w:color="auto"/>
        <w:bottom w:val="none" w:sz="0" w:space="0" w:color="auto"/>
        <w:right w:val="none" w:sz="0" w:space="0" w:color="auto"/>
      </w:divBdr>
    </w:div>
    <w:div w:id="733551599">
      <w:bodyDiv w:val="1"/>
      <w:marLeft w:val="0"/>
      <w:marRight w:val="0"/>
      <w:marTop w:val="0"/>
      <w:marBottom w:val="0"/>
      <w:divBdr>
        <w:top w:val="none" w:sz="0" w:space="0" w:color="auto"/>
        <w:left w:val="none" w:sz="0" w:space="0" w:color="auto"/>
        <w:bottom w:val="none" w:sz="0" w:space="0" w:color="auto"/>
        <w:right w:val="none" w:sz="0" w:space="0" w:color="auto"/>
      </w:divBdr>
      <w:divsChild>
        <w:div w:id="1154418259">
          <w:marLeft w:val="547"/>
          <w:marRight w:val="0"/>
          <w:marTop w:val="0"/>
          <w:marBottom w:val="0"/>
          <w:divBdr>
            <w:top w:val="none" w:sz="0" w:space="0" w:color="auto"/>
            <w:left w:val="none" w:sz="0" w:space="0" w:color="auto"/>
            <w:bottom w:val="none" w:sz="0" w:space="0" w:color="auto"/>
            <w:right w:val="none" w:sz="0" w:space="0" w:color="auto"/>
          </w:divBdr>
        </w:div>
      </w:divsChild>
    </w:div>
    <w:div w:id="1215310718">
      <w:bodyDiv w:val="1"/>
      <w:marLeft w:val="0"/>
      <w:marRight w:val="0"/>
      <w:marTop w:val="0"/>
      <w:marBottom w:val="0"/>
      <w:divBdr>
        <w:top w:val="none" w:sz="0" w:space="0" w:color="auto"/>
        <w:left w:val="none" w:sz="0" w:space="0" w:color="auto"/>
        <w:bottom w:val="none" w:sz="0" w:space="0" w:color="auto"/>
        <w:right w:val="none" w:sz="0" w:space="0" w:color="auto"/>
      </w:divBdr>
      <w:divsChild>
        <w:div w:id="1193299562">
          <w:marLeft w:val="547"/>
          <w:marRight w:val="0"/>
          <w:marTop w:val="0"/>
          <w:marBottom w:val="0"/>
          <w:divBdr>
            <w:top w:val="none" w:sz="0" w:space="0" w:color="auto"/>
            <w:left w:val="none" w:sz="0" w:space="0" w:color="auto"/>
            <w:bottom w:val="none" w:sz="0" w:space="0" w:color="auto"/>
            <w:right w:val="none" w:sz="0" w:space="0" w:color="auto"/>
          </w:divBdr>
        </w:div>
        <w:div w:id="9528786">
          <w:marLeft w:val="547"/>
          <w:marRight w:val="0"/>
          <w:marTop w:val="0"/>
          <w:marBottom w:val="0"/>
          <w:divBdr>
            <w:top w:val="none" w:sz="0" w:space="0" w:color="auto"/>
            <w:left w:val="none" w:sz="0" w:space="0" w:color="auto"/>
            <w:bottom w:val="none" w:sz="0" w:space="0" w:color="auto"/>
            <w:right w:val="none" w:sz="0" w:space="0" w:color="auto"/>
          </w:divBdr>
        </w:div>
      </w:divsChild>
    </w:div>
    <w:div w:id="1361323834">
      <w:bodyDiv w:val="1"/>
      <w:marLeft w:val="0"/>
      <w:marRight w:val="0"/>
      <w:marTop w:val="0"/>
      <w:marBottom w:val="0"/>
      <w:divBdr>
        <w:top w:val="none" w:sz="0" w:space="0" w:color="auto"/>
        <w:left w:val="none" w:sz="0" w:space="0" w:color="auto"/>
        <w:bottom w:val="none" w:sz="0" w:space="0" w:color="auto"/>
        <w:right w:val="none" w:sz="0" w:space="0" w:color="auto"/>
      </w:divBdr>
    </w:div>
    <w:div w:id="1554854576">
      <w:bodyDiv w:val="1"/>
      <w:marLeft w:val="0"/>
      <w:marRight w:val="0"/>
      <w:marTop w:val="0"/>
      <w:marBottom w:val="0"/>
      <w:divBdr>
        <w:top w:val="none" w:sz="0" w:space="0" w:color="auto"/>
        <w:left w:val="none" w:sz="0" w:space="0" w:color="auto"/>
        <w:bottom w:val="none" w:sz="0" w:space="0" w:color="auto"/>
        <w:right w:val="none" w:sz="0" w:space="0" w:color="auto"/>
      </w:divBdr>
      <w:divsChild>
        <w:div w:id="9396846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svaldeloire.p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4725-349C-4FFA-BB31-D046D1F8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3071</Words>
  <Characters>16891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kareen rabanel</dc:creator>
  <cp:keywords/>
  <dc:description/>
  <cp:lastModifiedBy>Marie GASNIER</cp:lastModifiedBy>
  <cp:revision>5</cp:revision>
  <cp:lastPrinted>2018-10-26T08:46:00Z</cp:lastPrinted>
  <dcterms:created xsi:type="dcterms:W3CDTF">2020-04-07T13:40:00Z</dcterms:created>
  <dcterms:modified xsi:type="dcterms:W3CDTF">2020-04-09T15:18:00Z</dcterms:modified>
</cp:coreProperties>
</file>